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1400"/>
      </w:pPr>
      <w:r>
        <w:rPr>
          <w:rFonts w:ascii="Calibri" w:cs="Calibri" w:eastAsia="Calibri" w:hAnsi="Calibri"/>
          <w:b/>
          <w:bCs/>
          <w:color w:val="1A1C1F"/>
          <w:sz w:val="56"/>
          <w:szCs w:val="56"/>
        </w:rPr>
        <w:t xml:space="preserve">BUSINESSPLAN</w:t>
      </w:r>
    </w:p>
    <w:p>
      <w:pPr>
        <w:spacing w:after="320"/>
      </w:pPr>
      <w:r>
        <w:rPr>
          <w:rFonts w:ascii="Calibri" w:cs="Calibri" w:eastAsia="Calibri" w:hAnsi="Calibri"/>
          <w:b/>
          <w:bCs/>
          <w:color w:val="C2551A"/>
          <w:sz w:val="28"/>
          <w:szCs w:val="28"/>
        </w:rPr>
        <w:t xml:space="preserve">Vorlage zum Ausfüllen</w:t>
      </w:r>
    </w:p>
    <w:p>
      <w:pPr>
        <w:pBdr>
          <w:bottom w:val="single" w:color="C2551A" w:sz="12" w:space="10"/>
        </w:pBdr>
        <w:spacing w:after="400"/>
      </w:pPr>
      <w:r>
        <w:rPr>
          <w:sz w:val="2"/>
          <w:szCs w:val="2"/>
        </w:rPr>
        <w:t xml:space="preserve"/>
      </w:r>
    </w:p>
    <w:p>
      <w:pP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C1F"/>
          <w:sz w:val="21"/>
          <w:szCs w:val="21"/>
        </w:rPr>
        <w:t xml:space="preserve">Diese Vorlage folgt der Businessplan-Checkliste von gruender-aktuell.de. Sie enthält die Kapitel, die eine fachkundige Stelle für die Tragfähigkeitsbescheinigung nach § 93 Abs. 2 SGB III erwartet — und die Agentur für Arbeit beziehungsweise das Jobcenter für den Antrag.</w:t>
      </w:r>
    </w:p>
    <w:p>
      <w:pPr>
        <w:spacing w:after="5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6169"/>
          <w:sz w:val="21"/>
          <w:szCs w:val="21"/>
        </w:rPr>
        <w:t xml:space="preserve">Die kursiven Zeilen mit dem orangen Strich sind Hinweise für dich. Sie erklären, worauf es an dieser Stelle ankommt. Lösche sie, bevor du den Plan abgibst.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shd w:fill="F7F5F1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Name</w:t>
            </w:r>
          </w:p>
        </w:tc>
        <w:tc>
          <w:tcPr>
            <w:tcW w:type="dxa" w:w="67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shd w:fill="F7F5F1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Vorhaben</w:t>
            </w:r>
          </w:p>
        </w:tc>
        <w:tc>
          <w:tcPr>
            <w:tcW w:type="dxa" w:w="67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shd w:fill="F7F5F1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Geplanter Start</w:t>
            </w:r>
          </w:p>
        </w:tc>
        <w:tc>
          <w:tcPr>
            <w:tcW w:type="dxa" w:w="67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shd w:fill="F7F5F1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Stand des Plans</w:t>
            </w:r>
          </w:p>
        </w:tc>
        <w:tc>
          <w:tcPr>
            <w:tcW w:type="dxa" w:w="67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</w:tbl>
    <w:p>
      <w:pPr>
        <w:spacing w:before="600"/>
      </w:pPr>
      <w:r>
        <w:rPr>
          <w:rFonts w:ascii="Calibri" w:cs="Calibri" w:eastAsia="Calibri" w:hAnsi="Calibri"/>
          <w:color w:val="5C6169"/>
          <w:sz w:val="18"/>
          <w:szCs w:val="18"/>
        </w:rPr>
        <w:t xml:space="preserve">Erstellt mit der kostenlosen Vorlage von gruender-aktuell.de — einem Angebot von Förderfuchs, AZAV-zertifizierter Bildungsträger.</w:t>
      </w:r>
    </w:p>
    <w:p>
      <w:r>
        <w:br w:type="page"/>
      </w:r>
    </w:p>
    <w:p>
      <w:pPr>
        <w:pStyle w:val="Heading1"/>
        <w:spacing w:after="160" w:before="360"/>
      </w:pPr>
      <w:r>
        <w:rPr>
          <w:rFonts w:ascii="Calibri" w:cs="Calibri" w:eastAsia="Calibri" w:hAnsi="Calibri"/>
          <w:b/>
          <w:bCs/>
          <w:color w:val="1A1C1F"/>
          <w:sz w:val="32"/>
          <w:szCs w:val="32"/>
        </w:rPr>
        <w:t xml:space="preserve">0. Zusammenfassung</w:t>
      </w:r>
    </w:p>
    <w:p>
      <w:pPr>
        <w:pBdr>
          <w:left w:val="single" w:color="C2551A" w:sz="12" w:space="8"/>
        </w:pBdr>
        <w:spacing w:after="100"/>
        <w:ind w:left="160"/>
      </w:pPr>
      <w:r>
        <w:rPr>
          <w:rFonts w:ascii="Calibri" w:cs="Calibri" w:eastAsia="Calibri" w:hAnsi="Calibri"/>
          <w:i/>
          <w:iCs/>
          <w:color w:val="5C6169"/>
          <w:sz w:val="19"/>
          <w:szCs w:val="19"/>
        </w:rPr>
        <w:t xml:space="preserve">Diese Seite schreibst du zuletzt — gelesen wird sie zuerst. Oft ist sie das Einzige, was ganz gelesen wird.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0E6B66"/>
          <w:sz w:val="25"/>
          <w:szCs w:val="25"/>
        </w:rPr>
        <w:t xml:space="preserve">Das Vorhaben in fünf Sätzen</w:t>
      </w:r>
    </w:p>
    <w:p>
      <w:pPr>
        <w:pBdr>
          <w:left w:val="single" w:color="C2551A" w:sz="12" w:space="8"/>
        </w:pBdr>
        <w:spacing w:after="100"/>
        <w:ind w:left="160"/>
      </w:pPr>
      <w:r>
        <w:rPr>
          <w:rFonts w:ascii="Calibri" w:cs="Calibri" w:eastAsia="Calibri" w:hAnsi="Calibri"/>
          <w:i/>
          <w:iCs/>
          <w:color w:val="5C6169"/>
          <w:sz w:val="19"/>
          <w:szCs w:val="19"/>
        </w:rPr>
        <w:t xml:space="preserve">Was bietest du an, für wen, warum bei dir, ab wann, und was brauchst du dafür?</w:t>
      </w:r>
    </w:p>
    <w:p>
      <w:pPr>
        <w:pBdr>
          <w:top w:val="single" w:color="C9CDD3" w:sz="4" w:space="6"/>
          <w:bottom w:val="single" w:color="C9CDD3" w:sz="4" w:space="6"/>
          <w:left w:val="single" w:color="C9CDD3" w:sz="4" w:space="8"/>
          <w:right w:val="single" w:color="C9CDD3" w:sz="4" w:space="8"/>
        </w:pBdr>
        <w:spacing w:after="220" w:line="360"/>
      </w:pPr>
      <w:r>
        <w:rPr>
          <w:rFonts w:ascii="Calibri" w:cs="Calibri" w:eastAsia="Calibri" w:hAnsi="Calibri"/>
          <w:sz w:val="21"/>
          <w:szCs w:val="21"/>
        </w:rPr>
        <w:t xml:space="preserve">   </w:t>
      </w:r>
      <w:r>
        <w:rPr>
          <w:rFonts w:ascii="Calibri" w:cs="Calibri" w:eastAsia="Calibri" w:hAnsi="Calibri"/>
          <w:sz w:val="21"/>
          <w:szCs w:val="21"/>
        </w:rPr>
        <w:br/>
        <w:t xml:space="preserve"> </w:t>
      </w:r>
      <w:r>
        <w:rPr>
          <w:rFonts w:ascii="Calibri" w:cs="Calibri" w:eastAsia="Calibri" w:hAnsi="Calibri"/>
          <w:sz w:val="21"/>
          <w:szCs w:val="21"/>
        </w:rPr>
        <w:br/>
        <w:t xml:space="preserve"> </w:t>
      </w:r>
      <w:r>
        <w:rPr>
          <w:rFonts w:ascii="Calibri" w:cs="Calibri" w:eastAsia="Calibri" w:hAnsi="Calibri"/>
          <w:sz w:val="21"/>
          <w:szCs w:val="21"/>
        </w:rPr>
        <w:br/>
        <w:t xml:space="preserve"> </w:t>
      </w:r>
      <w:r>
        <w:rPr>
          <w:rFonts w:ascii="Calibri" w:cs="Calibri" w:eastAsia="Calibri" w:hAnsi="Calibri"/>
          <w:sz w:val="21"/>
          <w:szCs w:val="21"/>
        </w:rPr>
        <w:br/>
        <w:t xml:space="preserve"> </w:t>
      </w:r>
      <w:r>
        <w:rPr>
          <w:rFonts w:ascii="Calibri" w:cs="Calibri" w:eastAsia="Calibri" w:hAnsi="Calibri"/>
          <w:sz w:val="21"/>
          <w:szCs w:val="21"/>
        </w:rPr>
        <w:br/>
        <w:t xml:space="preserve"> 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0E6B66"/>
          <w:sz w:val="25"/>
          <w:szCs w:val="25"/>
        </w:rPr>
        <w:t xml:space="preserve">Die Zahlen in einem Satz</w:t>
      </w:r>
    </w:p>
    <w:p>
      <w:pPr>
        <w:pBdr>
          <w:left w:val="single" w:color="C2551A" w:sz="12" w:space="8"/>
        </w:pBdr>
        <w:spacing w:after="100"/>
        <w:ind w:left="160"/>
      </w:pPr>
      <w:r>
        <w:rPr>
          <w:rFonts w:ascii="Calibri" w:cs="Calibri" w:eastAsia="Calibri" w:hAnsi="Calibri"/>
          <w:i/>
          <w:iCs/>
          <w:color w:val="5C6169"/>
          <w:sz w:val="19"/>
          <w:szCs w:val="19"/>
        </w:rPr>
        <w:t xml:space="preserve">Beispiel: „Ab dem achten Monat decke ich meine Lebenshaltungskosten von 1.800 Euro aus dem laufenden Geschäft."</w:t>
      </w:r>
    </w:p>
    <w:p>
      <w:pPr>
        <w:pBdr>
          <w:top w:val="single" w:color="C9CDD3" w:sz="4" w:space="6"/>
          <w:bottom w:val="single" w:color="C9CDD3" w:sz="4" w:space="6"/>
          <w:left w:val="single" w:color="C9CDD3" w:sz="4" w:space="8"/>
          <w:right w:val="single" w:color="C9CDD3" w:sz="4" w:space="8"/>
        </w:pBdr>
        <w:spacing w:after="220" w:line="360"/>
      </w:pPr>
      <w:r>
        <w:rPr>
          <w:rFonts w:ascii="Calibri" w:cs="Calibri" w:eastAsia="Calibri" w:hAnsi="Calibri"/>
          <w:sz w:val="21"/>
          <w:szCs w:val="21"/>
        </w:rPr>
        <w:t xml:space="preserve">   </w:t>
      </w:r>
      <w:r>
        <w:rPr>
          <w:rFonts w:ascii="Calibri" w:cs="Calibri" w:eastAsia="Calibri" w:hAnsi="Calibri"/>
          <w:sz w:val="21"/>
          <w:szCs w:val="21"/>
        </w:rPr>
        <w:br/>
        <w:t xml:space="preserve"> </w:t>
      </w:r>
      <w:r>
        <w:rPr>
          <w:rFonts w:ascii="Calibri" w:cs="Calibri" w:eastAsia="Calibri" w:hAnsi="Calibri"/>
          <w:sz w:val="21"/>
          <w:szCs w:val="21"/>
        </w:rPr>
        <w:br/>
        <w:t xml:space="preserve"> </w:t>
      </w:r>
    </w:p>
    <w:p>
      <w:r>
        <w:br w:type="page"/>
      </w:r>
    </w:p>
    <w:p>
      <w:pPr>
        <w:pStyle w:val="Heading1"/>
        <w:spacing w:after="160" w:before="360"/>
      </w:pPr>
      <w:r>
        <w:rPr>
          <w:rFonts w:ascii="Calibri" w:cs="Calibri" w:eastAsia="Calibri" w:hAnsi="Calibri"/>
          <w:b/>
          <w:bCs/>
          <w:color w:val="1A1C1F"/>
          <w:sz w:val="32"/>
          <w:szCs w:val="32"/>
        </w:rPr>
        <w:t xml:space="preserve">1. Idee, Markt und Kunden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0E6B66"/>
          <w:sz w:val="25"/>
          <w:szCs w:val="25"/>
        </w:rPr>
        <w:t xml:space="preserve">1.1 Meine Geschäftsidee</w:t>
      </w:r>
    </w:p>
    <w:p>
      <w:pPr>
        <w:pBdr>
          <w:left w:val="single" w:color="C2551A" w:sz="12" w:space="8"/>
        </w:pBdr>
        <w:spacing w:after="100"/>
        <w:ind w:left="160"/>
      </w:pPr>
      <w:r>
        <w:rPr>
          <w:rFonts w:ascii="Calibri" w:cs="Calibri" w:eastAsia="Calibri" w:hAnsi="Calibri"/>
          <w:i/>
          <w:iCs/>
          <w:color w:val="5C6169"/>
          <w:sz w:val="19"/>
          <w:szCs w:val="19"/>
        </w:rPr>
        <w:t xml:space="preserve">In zwei Sätzen. Wer die Idee nicht kurz erklären kann, verliert Kunden, Banken und Sachbearbeiter im ersten Satz.</w:t>
      </w:r>
    </w:p>
    <w:p>
      <w:pPr>
        <w:pBdr>
          <w:top w:val="single" w:color="C9CDD3" w:sz="4" w:space="6"/>
          <w:bottom w:val="single" w:color="C9CDD3" w:sz="4" w:space="6"/>
          <w:left w:val="single" w:color="C9CDD3" w:sz="4" w:space="8"/>
          <w:right w:val="single" w:color="C9CDD3" w:sz="4" w:space="8"/>
        </w:pBdr>
        <w:spacing w:after="220" w:line="360"/>
      </w:pPr>
      <w:r>
        <w:rPr>
          <w:rFonts w:ascii="Calibri" w:cs="Calibri" w:eastAsia="Calibri" w:hAnsi="Calibri"/>
          <w:sz w:val="21"/>
          <w:szCs w:val="21"/>
        </w:rPr>
        <w:t xml:space="preserve">   </w:t>
      </w:r>
      <w:r>
        <w:rPr>
          <w:rFonts w:ascii="Calibri" w:cs="Calibri" w:eastAsia="Calibri" w:hAnsi="Calibri"/>
          <w:sz w:val="21"/>
          <w:szCs w:val="21"/>
        </w:rPr>
        <w:br/>
        <w:t xml:space="preserve"> </w:t>
      </w:r>
      <w:r>
        <w:rPr>
          <w:rFonts w:ascii="Calibri" w:cs="Calibri" w:eastAsia="Calibri" w:hAnsi="Calibri"/>
          <w:sz w:val="21"/>
          <w:szCs w:val="21"/>
        </w:rPr>
        <w:br/>
        <w:t xml:space="preserve"> </w:t>
      </w:r>
      <w:r>
        <w:rPr>
          <w:rFonts w:ascii="Calibri" w:cs="Calibri" w:eastAsia="Calibri" w:hAnsi="Calibri"/>
          <w:sz w:val="21"/>
          <w:szCs w:val="21"/>
        </w:rPr>
        <w:br/>
        <w:t xml:space="preserve"> 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0E6B66"/>
          <w:sz w:val="25"/>
          <w:szCs w:val="25"/>
        </w:rPr>
        <w:t xml:space="preserve">1.2 Welches Problem löse ich — und für wen?</w:t>
      </w:r>
    </w:p>
    <w:p>
      <w:pPr>
        <w:pBdr>
          <w:left w:val="single" w:color="C2551A" w:sz="12" w:space="8"/>
        </w:pBdr>
        <w:spacing w:after="100"/>
        <w:ind w:left="160"/>
      </w:pPr>
      <w:r>
        <w:rPr>
          <w:rFonts w:ascii="Calibri" w:cs="Calibri" w:eastAsia="Calibri" w:hAnsi="Calibri"/>
          <w:i/>
          <w:iCs/>
          <w:color w:val="5C6169"/>
          <w:sz w:val="19"/>
          <w:szCs w:val="19"/>
        </w:rPr>
        <w:t xml:space="preserve">Ohne klares Problem gibt es keinen Grund zu kaufen.</w:t>
      </w:r>
    </w:p>
    <w:p>
      <w:pPr>
        <w:pBdr>
          <w:top w:val="single" w:color="C9CDD3" w:sz="4" w:space="6"/>
          <w:bottom w:val="single" w:color="C9CDD3" w:sz="4" w:space="6"/>
          <w:left w:val="single" w:color="C9CDD3" w:sz="4" w:space="8"/>
          <w:right w:val="single" w:color="C9CDD3" w:sz="4" w:space="8"/>
        </w:pBdr>
        <w:spacing w:after="220" w:line="360"/>
      </w:pPr>
      <w:r>
        <w:rPr>
          <w:rFonts w:ascii="Calibri" w:cs="Calibri" w:eastAsia="Calibri" w:hAnsi="Calibri"/>
          <w:sz w:val="21"/>
          <w:szCs w:val="21"/>
        </w:rPr>
        <w:t xml:space="preserve">   </w:t>
      </w:r>
      <w:r>
        <w:rPr>
          <w:rFonts w:ascii="Calibri" w:cs="Calibri" w:eastAsia="Calibri" w:hAnsi="Calibri"/>
          <w:sz w:val="21"/>
          <w:szCs w:val="21"/>
        </w:rPr>
        <w:br/>
        <w:t xml:space="preserve"> </w:t>
      </w:r>
      <w:r>
        <w:rPr>
          <w:rFonts w:ascii="Calibri" w:cs="Calibri" w:eastAsia="Calibri" w:hAnsi="Calibri"/>
          <w:sz w:val="21"/>
          <w:szCs w:val="21"/>
        </w:rPr>
        <w:br/>
        <w:t xml:space="preserve"> </w:t>
      </w:r>
      <w:r>
        <w:rPr>
          <w:rFonts w:ascii="Calibri" w:cs="Calibri" w:eastAsia="Calibri" w:hAnsi="Calibri"/>
          <w:sz w:val="21"/>
          <w:szCs w:val="21"/>
        </w:rPr>
        <w:br/>
        <w:t xml:space="preserve"> 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0E6B66"/>
          <w:sz w:val="25"/>
          <w:szCs w:val="25"/>
        </w:rPr>
        <w:t xml:space="preserve">1.3 Meine Zielgruppe</w:t>
      </w:r>
    </w:p>
    <w:p>
      <w:pPr>
        <w:pBdr>
          <w:left w:val="single" w:color="C2551A" w:sz="12" w:space="8"/>
        </w:pBdr>
        <w:spacing w:after="100"/>
        <w:ind w:left="160"/>
      </w:pPr>
      <w:r>
        <w:rPr>
          <w:rFonts w:ascii="Calibri" w:cs="Calibri" w:eastAsia="Calibri" w:hAnsi="Calibri"/>
          <w:i/>
          <w:iCs/>
          <w:color w:val="5C6169"/>
          <w:sz w:val="19"/>
          <w:szCs w:val="19"/>
        </w:rPr>
        <w:t xml:space="preserve">Konkret, nicht „alle". Je enger die Zielgruppe, desto günstiger und wirksamer wird später dein Marketing.</w:t>
      </w:r>
    </w:p>
    <w:p>
      <w:pPr>
        <w:pBdr>
          <w:top w:val="single" w:color="C9CDD3" w:sz="4" w:space="6"/>
          <w:bottom w:val="single" w:color="C9CDD3" w:sz="4" w:space="6"/>
          <w:left w:val="single" w:color="C9CDD3" w:sz="4" w:space="8"/>
          <w:right w:val="single" w:color="C9CDD3" w:sz="4" w:space="8"/>
        </w:pBdr>
        <w:spacing w:after="220" w:line="360"/>
      </w:pPr>
      <w:r>
        <w:rPr>
          <w:rFonts w:ascii="Calibri" w:cs="Calibri" w:eastAsia="Calibri" w:hAnsi="Calibri"/>
          <w:sz w:val="21"/>
          <w:szCs w:val="21"/>
        </w:rPr>
        <w:t xml:space="preserve">   </w:t>
      </w:r>
      <w:r>
        <w:rPr>
          <w:rFonts w:ascii="Calibri" w:cs="Calibri" w:eastAsia="Calibri" w:hAnsi="Calibri"/>
          <w:sz w:val="21"/>
          <w:szCs w:val="21"/>
        </w:rPr>
        <w:br/>
        <w:t xml:space="preserve"> </w:t>
      </w:r>
      <w:r>
        <w:rPr>
          <w:rFonts w:ascii="Calibri" w:cs="Calibri" w:eastAsia="Calibri" w:hAnsi="Calibri"/>
          <w:sz w:val="21"/>
          <w:szCs w:val="21"/>
        </w:rPr>
        <w:br/>
        <w:t xml:space="preserve"> </w:t>
      </w:r>
      <w:r>
        <w:rPr>
          <w:rFonts w:ascii="Calibri" w:cs="Calibri" w:eastAsia="Calibri" w:hAnsi="Calibri"/>
          <w:sz w:val="21"/>
          <w:szCs w:val="21"/>
        </w:rPr>
        <w:br/>
        <w:t xml:space="preserve"> 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0E6B66"/>
          <w:sz w:val="25"/>
          <w:szCs w:val="25"/>
        </w:rPr>
        <w:t xml:space="preserve">1.4 Kundengespräche</w:t>
      </w:r>
    </w:p>
    <w:p>
      <w:pPr>
        <w:pBdr>
          <w:left w:val="single" w:color="C2551A" w:sz="12" w:space="8"/>
        </w:pBdr>
        <w:spacing w:after="100"/>
        <w:ind w:left="160"/>
      </w:pPr>
      <w:r>
        <w:rPr>
          <w:rFonts w:ascii="Calibri" w:cs="Calibri" w:eastAsia="Calibri" w:hAnsi="Calibri"/>
          <w:i/>
          <w:iCs/>
          <w:color w:val="5C6169"/>
          <w:sz w:val="19"/>
          <w:szCs w:val="19"/>
        </w:rPr>
        <w:t xml:space="preserve">Echte Gespräche schlagen jede Annahme am Schreibtisch. Führe mindestens fünf, bevor du den Plan abgibst.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1400"/>
        <w:gridCol w:w="4760"/>
      </w:tblGrid>
      <w:tr>
        <w:trPr>
          <w:cantSplit/>
          <w:tblHeader/>
        </w:trPr>
        <w:tc>
          <w:tcPr>
            <w:tcW w:type="dxa" w:w="320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Gesprächspartner (Rolle genügt)</w:t>
            </w:r>
          </w:p>
        </w:tc>
        <w:tc>
          <w:tcPr>
            <w:tcW w:type="dxa" w:w="140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Datum</w:t>
            </w:r>
          </w:p>
        </w:tc>
        <w:tc>
          <w:tcPr>
            <w:tcW w:type="dxa" w:w="476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Wichtigste Erkenntnis</w:t>
            </w:r>
          </w:p>
        </w:tc>
      </w:tr>
      <w:tr>
        <w:trPr>
          <w:cantSplit/>
        </w:trPr>
        <w:tc>
          <w:tcPr>
            <w:tcW w:type="dxa" w:w="3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47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47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47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47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47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</w:tbl>
    <w:p>
      <w:pP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C1F"/>
          <w:sz w:val="21"/>
          <w:szCs w:val="21"/>
        </w:rPr>
        <w:t xml:space="preserve"/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0E6B66"/>
          <w:sz w:val="25"/>
          <w:szCs w:val="25"/>
        </w:rPr>
        <w:t xml:space="preserve">1.5 Wettbewerb</w:t>
      </w:r>
    </w:p>
    <w:p>
      <w:pPr>
        <w:pBdr>
          <w:left w:val="single" w:color="C2551A" w:sz="12" w:space="8"/>
        </w:pBdr>
        <w:spacing w:after="100"/>
        <w:ind w:left="160"/>
      </w:pPr>
      <w:r>
        <w:rPr>
          <w:rFonts w:ascii="Calibri" w:cs="Calibri" w:eastAsia="Calibri" w:hAnsi="Calibri"/>
          <w:i/>
          <w:iCs/>
          <w:color w:val="5C6169"/>
          <w:sz w:val="19"/>
          <w:szCs w:val="19"/>
        </w:rPr>
        <w:t xml:space="preserve">Die Agentur fragt danach — und du brauchst es für deine eigene Preisfindung.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600"/>
        <w:gridCol w:w="1400"/>
        <w:gridCol w:w="3160"/>
      </w:tblGrid>
      <w:tr>
        <w:trPr>
          <w:cantSplit/>
          <w:tblHeader/>
        </w:trPr>
        <w:tc>
          <w:tcPr>
            <w:tcW w:type="dxa" w:w="220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Wettbewerber</w:t>
            </w:r>
          </w:p>
        </w:tc>
        <w:tc>
          <w:tcPr>
            <w:tcW w:type="dxa" w:w="260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Angebot</w:t>
            </w:r>
          </w:p>
        </w:tc>
        <w:tc>
          <w:tcPr>
            <w:tcW w:type="dxa" w:w="140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Preis</w:t>
            </w:r>
          </w:p>
        </w:tc>
        <w:tc>
          <w:tcPr>
            <w:tcW w:type="dxa" w:w="316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Was ich anders mache</w:t>
            </w:r>
          </w:p>
        </w:tc>
      </w:tr>
      <w:tr>
        <w:trPr>
          <w:cantSplit/>
        </w:trPr>
        <w:tc>
          <w:tcPr>
            <w:tcW w:type="dxa" w:w="2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31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2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31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2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31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2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31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  <w:spacing w:after="160" w:before="360"/>
      </w:pPr>
      <w:r>
        <w:rPr>
          <w:rFonts w:ascii="Calibri" w:cs="Calibri" w:eastAsia="Calibri" w:hAnsi="Calibri"/>
          <w:b/>
          <w:bCs/>
          <w:color w:val="1A1C1F"/>
          <w:sz w:val="32"/>
          <w:szCs w:val="32"/>
        </w:rPr>
        <w:t xml:space="preserve">2. Angebot und Preis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0E6B66"/>
          <w:sz w:val="25"/>
          <w:szCs w:val="25"/>
        </w:rPr>
        <w:t xml:space="preserve">2.1 Mein Angebot</w:t>
      </w:r>
    </w:p>
    <w:p>
      <w:pPr>
        <w:pBdr>
          <w:left w:val="single" w:color="C2551A" w:sz="12" w:space="8"/>
        </w:pBdr>
        <w:spacing w:after="100"/>
        <w:ind w:left="160"/>
      </w:pPr>
      <w:r>
        <w:rPr>
          <w:rFonts w:ascii="Calibri" w:cs="Calibri" w:eastAsia="Calibri" w:hAnsi="Calibri"/>
          <w:i/>
          <w:iCs/>
          <w:color w:val="5C6169"/>
          <w:sz w:val="19"/>
          <w:szCs w:val="19"/>
        </w:rPr>
        <w:t xml:space="preserve">Was genau bekommt die Kundin, und was kostet es? Unklare Angebote führen zu unklaren Antworten — und zu keinen Aufträgen.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200"/>
        <w:gridCol w:w="1600"/>
        <w:gridCol w:w="1560"/>
      </w:tblGrid>
      <w:tr>
        <w:trPr>
          <w:cantSplit/>
          <w:tblHeader/>
        </w:trPr>
        <w:tc>
          <w:tcPr>
            <w:tcW w:type="dxa" w:w="300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Leistung</w:t>
            </w:r>
          </w:p>
        </w:tc>
        <w:tc>
          <w:tcPr>
            <w:tcW w:type="dxa" w:w="320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Umfang</w:t>
            </w:r>
          </w:p>
        </w:tc>
        <w:tc>
          <w:tcPr>
            <w:tcW w:type="dxa" w:w="160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Preis</w:t>
            </w:r>
          </w:p>
        </w:tc>
        <w:tc>
          <w:tcPr>
            <w:tcW w:type="dxa" w:w="156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Einheit</w:t>
            </w:r>
          </w:p>
        </w:tc>
      </w:tr>
      <w:tr>
        <w:trPr>
          <w:cantSplit/>
        </w:trPr>
        <w:tc>
          <w:tcPr>
            <w:tcW w:type="dxa" w:w="3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</w:tbl>
    <w:p>
      <w:p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C1F"/>
          <w:sz w:val="21"/>
          <w:szCs w:val="21"/>
        </w:rPr>
        <w:t xml:space="preserve"/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0E6B66"/>
          <w:sz w:val="25"/>
          <w:szCs w:val="25"/>
        </w:rPr>
        <w:t xml:space="preserve">2.2 Preiskalkulation</w:t>
      </w:r>
    </w:p>
    <w:p>
      <w:pPr>
        <w:pBdr>
          <w:left w:val="single" w:color="C2551A" w:sz="12" w:space="8"/>
        </w:pBdr>
        <w:spacing w:after="100"/>
        <w:ind w:left="160"/>
      </w:pPr>
      <w:r>
        <w:rPr>
          <w:rFonts w:ascii="Calibri" w:cs="Calibri" w:eastAsia="Calibri" w:hAnsi="Calibri"/>
          <w:i/>
          <w:iCs/>
          <w:color w:val="5C6169"/>
          <w:sz w:val="19"/>
          <w:szCs w:val="19"/>
        </w:rPr>
        <w:t xml:space="preserve">Kalkuliert heißt: Kosten + Lebensunterhalt + Puffer, geteilt durch verkaufbare Stunden. Geschätzt heißt: geraten.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560"/>
        <w:gridCol w:w="2800"/>
      </w:tblGrid>
      <w:tr>
        <w:trPr>
          <w:cantSplit/>
          <w:tblHeader/>
        </w:trPr>
        <w:tc>
          <w:tcPr>
            <w:tcW w:type="dxa" w:w="656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Rechenschritt</w:t>
            </w:r>
          </w:p>
        </w:tc>
        <w:tc>
          <w:tcPr>
            <w:tcW w:type="dxa" w:w="280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Betrag in Euro</w:t>
            </w:r>
          </w:p>
        </w:tc>
      </w:tr>
      <w:tr>
        <w:trPr>
          <w:cantSplit/>
        </w:trPr>
        <w:tc>
          <w:tcPr>
            <w:tcW w:type="dxa" w:w="6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560"/>
            <w:shd w:fill="F7F5F1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Stundensatz / Preis</w:t>
            </w:r>
          </w:p>
        </w:tc>
        <w:tc>
          <w:tcPr>
            <w:tcW w:type="dxa" w:w="2800"/>
            <w:shd w:fill="F7F5F1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/>
            </w:r>
          </w:p>
        </w:tc>
      </w:tr>
    </w:tbl>
    <w:p>
      <w:p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C1F"/>
          <w:sz w:val="21"/>
          <w:szCs w:val="21"/>
        </w:rPr>
        <w:t xml:space="preserve"/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0E6B66"/>
          <w:sz w:val="25"/>
          <w:szCs w:val="25"/>
        </w:rPr>
        <w:t xml:space="preserve">2.3 Warum kauft jemand bei mir und nicht woanders?</w:t>
      </w:r>
    </w:p>
    <w:p>
      <w:pPr>
        <w:pBdr>
          <w:left w:val="single" w:color="C2551A" w:sz="12" w:space="8"/>
        </w:pBdr>
        <w:spacing w:after="100"/>
        <w:ind w:left="160"/>
      </w:pPr>
      <w:r>
        <w:rPr>
          <w:rFonts w:ascii="Calibri" w:cs="Calibri" w:eastAsia="Calibri" w:hAnsi="Calibri"/>
          <w:i/>
          <w:iCs/>
          <w:color w:val="5C6169"/>
          <w:sz w:val="19"/>
          <w:szCs w:val="19"/>
        </w:rPr>
        <w:t xml:space="preserve">Das ist dein Alleinstellungsmerkmal. Ein Satz. Er gehört in jeden Businessplan.</w:t>
      </w:r>
    </w:p>
    <w:p>
      <w:pPr>
        <w:pBdr>
          <w:top w:val="single" w:color="C9CDD3" w:sz="4" w:space="6"/>
          <w:bottom w:val="single" w:color="C9CDD3" w:sz="4" w:space="6"/>
          <w:left w:val="single" w:color="C9CDD3" w:sz="4" w:space="8"/>
          <w:right w:val="single" w:color="C9CDD3" w:sz="4" w:space="8"/>
        </w:pBdr>
        <w:spacing w:after="220" w:line="360"/>
      </w:pPr>
      <w:r>
        <w:rPr>
          <w:rFonts w:ascii="Calibri" w:cs="Calibri" w:eastAsia="Calibri" w:hAnsi="Calibri"/>
          <w:sz w:val="21"/>
          <w:szCs w:val="21"/>
        </w:rPr>
        <w:t xml:space="preserve">   </w:t>
      </w:r>
      <w:r>
        <w:rPr>
          <w:rFonts w:ascii="Calibri" w:cs="Calibri" w:eastAsia="Calibri" w:hAnsi="Calibri"/>
          <w:sz w:val="21"/>
          <w:szCs w:val="21"/>
        </w:rPr>
        <w:br/>
        <w:t xml:space="preserve"> </w:t>
      </w:r>
      <w:r>
        <w:rPr>
          <w:rFonts w:ascii="Calibri" w:cs="Calibri" w:eastAsia="Calibri" w:hAnsi="Calibri"/>
          <w:sz w:val="21"/>
          <w:szCs w:val="21"/>
        </w:rPr>
        <w:br/>
        <w:t xml:space="preserve"> 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0E6B66"/>
          <w:sz w:val="25"/>
          <w:szCs w:val="25"/>
        </w:rPr>
        <w:t xml:space="preserve">2.4 Erstes Testprojekt oder Pilotkundin</w:t>
      </w:r>
    </w:p>
    <w:p>
      <w:pPr>
        <w:pBdr>
          <w:left w:val="single" w:color="C2551A" w:sz="12" w:space="8"/>
        </w:pBdr>
        <w:spacing w:after="100"/>
        <w:ind w:left="160"/>
      </w:pPr>
      <w:r>
        <w:rPr>
          <w:rFonts w:ascii="Calibri" w:cs="Calibri" w:eastAsia="Calibri" w:hAnsi="Calibri"/>
          <w:i/>
          <w:iCs/>
          <w:color w:val="5C6169"/>
          <w:sz w:val="19"/>
          <w:szCs w:val="19"/>
        </w:rPr>
        <w:t xml:space="preserve">Ein realer erster Auftrag ist das stärkste Argument für die Tragfähigkeit.</w:t>
      </w:r>
    </w:p>
    <w:p>
      <w:pPr>
        <w:pBdr>
          <w:top w:val="single" w:color="C9CDD3" w:sz="4" w:space="6"/>
          <w:bottom w:val="single" w:color="C9CDD3" w:sz="4" w:space="6"/>
          <w:left w:val="single" w:color="C9CDD3" w:sz="4" w:space="8"/>
          <w:right w:val="single" w:color="C9CDD3" w:sz="4" w:space="8"/>
        </w:pBdr>
        <w:spacing w:after="220" w:line="360"/>
      </w:pPr>
      <w:r>
        <w:rPr>
          <w:rFonts w:ascii="Calibri" w:cs="Calibri" w:eastAsia="Calibri" w:hAnsi="Calibri"/>
          <w:sz w:val="21"/>
          <w:szCs w:val="21"/>
        </w:rPr>
        <w:t xml:space="preserve">   </w:t>
      </w:r>
      <w:r>
        <w:rPr>
          <w:rFonts w:ascii="Calibri" w:cs="Calibri" w:eastAsia="Calibri" w:hAnsi="Calibri"/>
          <w:sz w:val="21"/>
          <w:szCs w:val="21"/>
        </w:rPr>
        <w:br/>
        <w:t xml:space="preserve"> </w:t>
      </w:r>
      <w:r>
        <w:rPr>
          <w:rFonts w:ascii="Calibri" w:cs="Calibri" w:eastAsia="Calibri" w:hAnsi="Calibri"/>
          <w:sz w:val="21"/>
          <w:szCs w:val="21"/>
        </w:rPr>
        <w:br/>
        <w:t xml:space="preserve"> </w:t>
      </w:r>
    </w:p>
    <w:p>
      <w:r>
        <w:br w:type="page"/>
      </w:r>
    </w:p>
    <w:p>
      <w:pPr>
        <w:pStyle w:val="Heading1"/>
        <w:spacing w:after="160" w:before="360"/>
      </w:pPr>
      <w:r>
        <w:rPr>
          <w:rFonts w:ascii="Calibri" w:cs="Calibri" w:eastAsia="Calibri" w:hAnsi="Calibri"/>
          <w:b/>
          <w:bCs/>
          <w:color w:val="1A1C1F"/>
          <w:sz w:val="32"/>
          <w:szCs w:val="32"/>
        </w:rPr>
        <w:t xml:space="preserve">3. Finanzen</w:t>
      </w:r>
    </w:p>
    <w:p>
      <w:pPr>
        <w:spacing w:after="200"/>
      </w:pPr>
      <w:r>
        <w:rPr>
          <w:rFonts w:ascii="Calibri" w:cs="Calibri" w:eastAsia="Calibri" w:hAnsi="Calibri"/>
          <w:b/>
          <w:bCs/>
          <w:i w:val="false"/>
          <w:iCs w:val="false"/>
          <w:color w:val="1A1C1F"/>
          <w:sz w:val="21"/>
          <w:szCs w:val="21"/>
        </w:rPr>
        <w:t xml:space="preserve">Das ist der Teil, an dem die meisten Stellungnahmen scheitern. Nimm dir hier die meiste Zeit.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0E6B66"/>
          <w:sz w:val="25"/>
          <w:szCs w:val="25"/>
        </w:rPr>
        <w:t xml:space="preserve">3.1 Meine privaten Lebenshaltungskosten pro Monat</w:t>
      </w:r>
    </w:p>
    <w:p>
      <w:pPr>
        <w:pBdr>
          <w:left w:val="single" w:color="C2551A" w:sz="12" w:space="8"/>
        </w:pBdr>
        <w:spacing w:after="100"/>
        <w:ind w:left="160"/>
      </w:pPr>
      <w:r>
        <w:rPr>
          <w:rFonts w:ascii="Calibri" w:cs="Calibri" w:eastAsia="Calibri" w:hAnsi="Calibri"/>
          <w:i/>
          <w:iCs/>
          <w:color w:val="5C6169"/>
          <w:sz w:val="19"/>
          <w:szCs w:val="19"/>
        </w:rPr>
        <w:t xml:space="preserve">Das ist die Zahl, die dein Unternehmen mindestens erwirtschaften muss.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560"/>
        <w:gridCol w:w="2800"/>
      </w:tblGrid>
      <w:tr>
        <w:trPr>
          <w:cantSplit/>
          <w:tblHeader/>
        </w:trPr>
        <w:tc>
          <w:tcPr>
            <w:tcW w:type="dxa" w:w="656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Position</w:t>
            </w:r>
          </w:p>
        </w:tc>
        <w:tc>
          <w:tcPr>
            <w:tcW w:type="dxa" w:w="280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Euro pro Monat</w:t>
            </w:r>
          </w:p>
        </w:tc>
      </w:tr>
      <w:tr>
        <w:trPr>
          <w:cantSplit/>
        </w:trPr>
        <w:tc>
          <w:tcPr>
            <w:tcW w:type="dxa" w:w="6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560"/>
            <w:shd w:fill="F7F5F1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Summe Lebenshaltung</w:t>
            </w:r>
          </w:p>
        </w:tc>
        <w:tc>
          <w:tcPr>
            <w:tcW w:type="dxa" w:w="2800"/>
            <w:shd w:fill="F7F5F1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/>
            </w:r>
          </w:p>
        </w:tc>
      </w:tr>
    </w:tbl>
    <w:p>
      <w:p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C1F"/>
          <w:sz w:val="21"/>
          <w:szCs w:val="21"/>
        </w:rPr>
        <w:t xml:space="preserve"/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0E6B66"/>
          <w:sz w:val="25"/>
          <w:szCs w:val="25"/>
        </w:rPr>
        <w:t xml:space="preserve">3.2 Gründungskosten (einmalig)</w:t>
      </w:r>
    </w:p>
    <w:p>
      <w:pPr>
        <w:pBdr>
          <w:left w:val="single" w:color="C2551A" w:sz="12" w:space="8"/>
        </w:pBdr>
        <w:spacing w:after="100"/>
        <w:ind w:left="160"/>
      </w:pPr>
      <w:r>
        <w:rPr>
          <w:rFonts w:ascii="Calibri" w:cs="Calibri" w:eastAsia="Calibri" w:hAnsi="Calibri"/>
          <w:i/>
          <w:iCs/>
          <w:color w:val="5C6169"/>
          <w:sz w:val="19"/>
          <w:szCs w:val="19"/>
        </w:rPr>
        <w:t xml:space="preserve">Anmeldung, Ausstattung, Website, Beratung, Erstausstattung an Material.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560"/>
        <w:gridCol w:w="2800"/>
      </w:tblGrid>
      <w:tr>
        <w:trPr>
          <w:cantSplit/>
          <w:tblHeader/>
        </w:trPr>
        <w:tc>
          <w:tcPr>
            <w:tcW w:type="dxa" w:w="656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Position</w:t>
            </w:r>
          </w:p>
        </w:tc>
        <w:tc>
          <w:tcPr>
            <w:tcW w:type="dxa" w:w="280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Euro einmalig</w:t>
            </w:r>
          </w:p>
        </w:tc>
      </w:tr>
      <w:tr>
        <w:trPr>
          <w:cantSplit/>
        </w:trPr>
        <w:tc>
          <w:tcPr>
            <w:tcW w:type="dxa" w:w="6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560"/>
            <w:shd w:fill="F7F5F1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Summe Gründungskosten</w:t>
            </w:r>
          </w:p>
        </w:tc>
        <w:tc>
          <w:tcPr>
            <w:tcW w:type="dxa" w:w="2800"/>
            <w:shd w:fill="F7F5F1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/>
            </w:r>
          </w:p>
        </w:tc>
      </w:tr>
    </w:tbl>
    <w:p>
      <w:p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C1F"/>
          <w:sz w:val="21"/>
          <w:szCs w:val="21"/>
        </w:rPr>
        <w:t xml:space="preserve"/>
      </w:r>
    </w:p>
    <w:p>
      <w:r>
        <w:br w:type="page"/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0E6B66"/>
          <w:sz w:val="25"/>
          <w:szCs w:val="25"/>
        </w:rPr>
        <w:t xml:space="preserve">3.3 Laufende Betriebskosten pro Monat</w:t>
      </w:r>
    </w:p>
    <w:p>
      <w:pPr>
        <w:pBdr>
          <w:left w:val="single" w:color="C2551A" w:sz="12" w:space="8"/>
        </w:pBdr>
        <w:spacing w:after="100"/>
        <w:ind w:left="160"/>
      </w:pPr>
      <w:r>
        <w:rPr>
          <w:rFonts w:ascii="Calibri" w:cs="Calibri" w:eastAsia="Calibri" w:hAnsi="Calibri"/>
          <w:i/>
          <w:iCs/>
          <w:color w:val="5C6169"/>
          <w:sz w:val="19"/>
          <w:szCs w:val="19"/>
        </w:rPr>
        <w:t xml:space="preserve">Versicherungen, Software, Miete, Fahrtkosten, Beiträge. Das summiert sich schneller als gedacht.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560"/>
        <w:gridCol w:w="2800"/>
      </w:tblGrid>
      <w:tr>
        <w:trPr>
          <w:cantSplit/>
          <w:tblHeader/>
        </w:trPr>
        <w:tc>
          <w:tcPr>
            <w:tcW w:type="dxa" w:w="656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Position</w:t>
            </w:r>
          </w:p>
        </w:tc>
        <w:tc>
          <w:tcPr>
            <w:tcW w:type="dxa" w:w="280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Euro pro Monat</w:t>
            </w:r>
          </w:p>
        </w:tc>
      </w:tr>
      <w:tr>
        <w:trPr>
          <w:cantSplit/>
        </w:trPr>
        <w:tc>
          <w:tcPr>
            <w:tcW w:type="dxa" w:w="6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560"/>
            <w:shd w:fill="F7F5F1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Summe Betriebskosten</w:t>
            </w:r>
          </w:p>
        </w:tc>
        <w:tc>
          <w:tcPr>
            <w:tcW w:type="dxa" w:w="2800"/>
            <w:shd w:fill="F7F5F1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/>
            </w:r>
          </w:p>
        </w:tc>
      </w:tr>
    </w:tbl>
    <w:p>
      <w:p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C1F"/>
          <w:sz w:val="21"/>
          <w:szCs w:val="21"/>
        </w:rPr>
        <w:t xml:space="preserve"/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0E6B66"/>
          <w:sz w:val="25"/>
          <w:szCs w:val="25"/>
        </w:rPr>
        <w:t xml:space="preserve">3.4 Umsatzplanung für zwölf Monate</w:t>
      </w:r>
    </w:p>
    <w:p>
      <w:pPr>
        <w:pBdr>
          <w:left w:val="single" w:color="C2551A" w:sz="12" w:space="8"/>
        </w:pBdr>
        <w:spacing w:after="100"/>
        <w:ind w:left="160"/>
      </w:pPr>
      <w:r>
        <w:rPr>
          <w:rFonts w:ascii="Calibri" w:cs="Calibri" w:eastAsia="Calibri" w:hAnsi="Calibri"/>
          <w:i/>
          <w:iCs/>
          <w:color w:val="5C6169"/>
          <w:sz w:val="19"/>
          <w:szCs w:val="19"/>
        </w:rPr>
        <w:t xml:space="preserve">Realistisch heißt: Wie viele Aufträge zu welchem Preis. Nicht Wunschdenken. Schreib dazu, wie du auf die Zahl kommst.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00"/>
        <w:gridCol w:w="1300"/>
        <w:gridCol w:w="1800"/>
        <w:gridCol w:w="1600"/>
        <w:gridCol w:w="3560"/>
      </w:tblGrid>
      <w:tr>
        <w:trPr>
          <w:cantSplit/>
          <w:tblHeader/>
        </w:trPr>
        <w:tc>
          <w:tcPr>
            <w:tcW w:type="dxa" w:w="110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Monat</w:t>
            </w:r>
          </w:p>
        </w:tc>
        <w:tc>
          <w:tcPr>
            <w:tcW w:type="dxa" w:w="130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Aufträge</w:t>
            </w:r>
          </w:p>
        </w:tc>
        <w:tc>
          <w:tcPr>
            <w:tcW w:type="dxa" w:w="180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Preis je Auftrag</w:t>
            </w:r>
          </w:p>
        </w:tc>
        <w:tc>
          <w:tcPr>
            <w:tcW w:type="dxa" w:w="160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Umsatz</w:t>
            </w:r>
          </w:p>
        </w:tc>
        <w:tc>
          <w:tcPr>
            <w:tcW w:type="dxa" w:w="356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Annahme dahinter</w:t>
            </w:r>
          </w:p>
        </w:tc>
      </w:tr>
      <w:tr>
        <w:trPr>
          <w:cantSplit/>
        </w:trPr>
        <w:tc>
          <w:tcPr>
            <w:tcW w:type="dxa" w:w="11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3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1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3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1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3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1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3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1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3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1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3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1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3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1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3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1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3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1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3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1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3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1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3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100"/>
            <w:shd w:fill="F7F5F1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Summe Jahr 1</w:t>
            </w:r>
          </w:p>
        </w:tc>
        <w:tc>
          <w:tcPr>
            <w:tcW w:type="dxa" w:w="1300"/>
            <w:shd w:fill="F7F5F1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shd w:fill="F7F5F1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shd w:fill="F7F5F1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3560"/>
            <w:shd w:fill="F7F5F1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0E6B66"/>
          <w:sz w:val="25"/>
          <w:szCs w:val="25"/>
        </w:rPr>
        <w:t xml:space="preserve">3.5 Liquiditätsplan</w:t>
      </w:r>
    </w:p>
    <w:p>
      <w:pPr>
        <w:pBdr>
          <w:left w:val="single" w:color="C2551A" w:sz="12" w:space="8"/>
        </w:pBdr>
        <w:spacing w:after="100"/>
        <w:ind w:left="160"/>
      </w:pPr>
      <w:r>
        <w:rPr>
          <w:rFonts w:ascii="Calibri" w:cs="Calibri" w:eastAsia="Calibri" w:hAnsi="Calibri"/>
          <w:i/>
          <w:iCs/>
          <w:color w:val="5C6169"/>
          <w:sz w:val="19"/>
          <w:szCs w:val="19"/>
        </w:rPr>
        <w:t xml:space="preserve">Die meisten Gründungen scheitern nicht an fehlendem Gewinn, sondern an fehlendem Geld zum richtigen Zeitpunkt.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2000"/>
        <w:gridCol w:w="2000"/>
        <w:gridCol w:w="2000"/>
        <w:gridCol w:w="1960"/>
      </w:tblGrid>
      <w:tr>
        <w:trPr>
          <w:cantSplit/>
          <w:tblHeader/>
        </w:trPr>
        <w:tc>
          <w:tcPr>
            <w:tcW w:type="dxa" w:w="140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Monat</w:t>
            </w:r>
          </w:p>
        </w:tc>
        <w:tc>
          <w:tcPr>
            <w:tcW w:type="dxa" w:w="200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Anfangsbestand</w:t>
            </w:r>
          </w:p>
        </w:tc>
        <w:tc>
          <w:tcPr>
            <w:tcW w:type="dxa" w:w="200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Einzahlungen</w:t>
            </w:r>
          </w:p>
        </w:tc>
        <w:tc>
          <w:tcPr>
            <w:tcW w:type="dxa" w:w="200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Auszahlungen</w:t>
            </w:r>
          </w:p>
        </w:tc>
        <w:tc>
          <w:tcPr>
            <w:tcW w:type="dxa" w:w="196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Endbestand</w:t>
            </w:r>
          </w:p>
        </w:tc>
      </w:tr>
      <w:tr>
        <w:trPr>
          <w:cantSplit/>
        </w:trPr>
        <w:tc>
          <w:tcPr>
            <w:tcW w:type="dxa" w:w="1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9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9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9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9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9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9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9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9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9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9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9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9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</w:tbl>
    <w:p>
      <w:pP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C1F"/>
          <w:sz w:val="21"/>
          <w:szCs w:val="21"/>
        </w:rPr>
        <w:t xml:space="preserve"/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0E6B66"/>
          <w:sz w:val="25"/>
          <w:szCs w:val="25"/>
        </w:rPr>
        <w:t xml:space="preserve">3.6 Rücklage</w:t>
      </w:r>
    </w:p>
    <w:p>
      <w:pPr>
        <w:pBdr>
          <w:left w:val="single" w:color="C2551A" w:sz="12" w:space="8"/>
        </w:pBdr>
        <w:spacing w:after="100"/>
        <w:ind w:left="160"/>
      </w:pPr>
      <w:r>
        <w:rPr>
          <w:rFonts w:ascii="Calibri" w:cs="Calibri" w:eastAsia="Calibri" w:hAnsi="Calibri"/>
          <w:i/>
          <w:iCs/>
          <w:color w:val="5C6169"/>
          <w:sz w:val="19"/>
          <w:szCs w:val="19"/>
        </w:rPr>
        <w:t xml:space="preserve">Drei bis sechs Monate Puffer für die Zeit, bis die ersten Rechnungen bezahlt werden.</w:t>
      </w:r>
    </w:p>
    <w:p>
      <w:pPr>
        <w:pBdr>
          <w:top w:val="single" w:color="C9CDD3" w:sz="4" w:space="6"/>
          <w:bottom w:val="single" w:color="C9CDD3" w:sz="4" w:space="6"/>
          <w:left w:val="single" w:color="C9CDD3" w:sz="4" w:space="8"/>
          <w:right w:val="single" w:color="C9CDD3" w:sz="4" w:space="8"/>
        </w:pBdr>
        <w:spacing w:after="220" w:line="360"/>
      </w:pPr>
      <w:r>
        <w:rPr>
          <w:rFonts w:ascii="Calibri" w:cs="Calibri" w:eastAsia="Calibri" w:hAnsi="Calibri"/>
          <w:sz w:val="21"/>
          <w:szCs w:val="21"/>
        </w:rPr>
        <w:t xml:space="preserve">   </w:t>
      </w:r>
      <w:r>
        <w:rPr>
          <w:rFonts w:ascii="Calibri" w:cs="Calibri" w:eastAsia="Calibri" w:hAnsi="Calibri"/>
          <w:sz w:val="21"/>
          <w:szCs w:val="21"/>
        </w:rPr>
        <w:br/>
        <w:t xml:space="preserve"> </w:t>
      </w:r>
      <w:r>
        <w:rPr>
          <w:rFonts w:ascii="Calibri" w:cs="Calibri" w:eastAsia="Calibri" w:hAnsi="Calibri"/>
          <w:sz w:val="21"/>
          <w:szCs w:val="21"/>
        </w:rPr>
        <w:br/>
        <w:t xml:space="preserve"> </w:t>
      </w:r>
    </w:p>
    <w:p>
      <w:r>
        <w:br w:type="page"/>
      </w:r>
    </w:p>
    <w:p>
      <w:pPr>
        <w:pStyle w:val="Heading1"/>
        <w:spacing w:after="160" w:before="360"/>
      </w:pPr>
      <w:r>
        <w:rPr>
          <w:rFonts w:ascii="Calibri" w:cs="Calibri" w:eastAsia="Calibri" w:hAnsi="Calibri"/>
          <w:b/>
          <w:bCs/>
          <w:color w:val="1A1C1F"/>
          <w:sz w:val="32"/>
          <w:szCs w:val="32"/>
        </w:rPr>
        <w:t xml:space="preserve">4. Förderung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0E6B66"/>
          <w:sz w:val="25"/>
          <w:szCs w:val="25"/>
        </w:rPr>
        <w:t xml:space="preserve">4.1 Meine Ausgangslage</w:t>
      </w:r>
    </w:p>
    <w:p>
      <w:pPr>
        <w:pBdr>
          <w:left w:val="single" w:color="C2551A" w:sz="12" w:space="8"/>
        </w:pBdr>
        <w:spacing w:after="100"/>
        <w:ind w:left="160"/>
      </w:pPr>
      <w:r>
        <w:rPr>
          <w:rFonts w:ascii="Calibri" w:cs="Calibri" w:eastAsia="Calibri" w:hAnsi="Calibri"/>
          <w:i/>
          <w:iCs/>
          <w:color w:val="5C6169"/>
          <w:sz w:val="19"/>
          <w:szCs w:val="19"/>
        </w:rPr>
        <w:t xml:space="preserve">Davon hängt ab, welche Förderung überhaupt in Frage kommt.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1A1C1F"/>
          <w:sz w:val="21"/>
          <w:szCs w:val="21"/>
        </w:rPr>
        <w:t xml:space="preserve">Ich beziehe Arbeitslosengeld I  →  Gründungszuschuss nach § 93 SGB III möglich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1A1C1F"/>
          <w:sz w:val="21"/>
          <w:szCs w:val="21"/>
        </w:rPr>
        <w:t xml:space="preserve">Ich beziehe Grundsicherungsgeld (Bürgergeld)  →  Einstiegsgeld nach § 16b SGB II möglich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1A1C1F"/>
          <w:sz w:val="21"/>
          <w:szCs w:val="21"/>
        </w:rPr>
        <w:t xml:space="preserve">Ich beziehe keine Leistung  →  Förderung über Land, KfW oder Kammern prüfen</w:t>
      </w:r>
    </w:p>
    <w:p>
      <w:p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C1F"/>
          <w:sz w:val="21"/>
          <w:szCs w:val="21"/>
        </w:rPr>
        <w:t xml:space="preserve"/>
      </w:r>
    </w:p>
    <w:p>
      <w:pPr>
        <w:pBdr>
          <w:top w:val="single" w:color="C9CDD3" w:sz="4" w:space="6"/>
          <w:bottom w:val="single" w:color="C9CDD3" w:sz="4" w:space="6"/>
          <w:left w:val="single" w:color="C9CDD3" w:sz="4" w:space="8"/>
          <w:right w:val="single" w:color="C9CDD3" w:sz="4" w:space="8"/>
        </w:pBdr>
        <w:spacing w:after="220" w:line="360"/>
      </w:pPr>
      <w:r>
        <w:rPr>
          <w:rFonts w:ascii="Calibri" w:cs="Calibri" w:eastAsia="Calibri" w:hAnsi="Calibri"/>
          <w:sz w:val="21"/>
          <w:szCs w:val="21"/>
        </w:rPr>
        <w:t xml:space="preserve">   </w:t>
      </w:r>
      <w:r>
        <w:rPr>
          <w:rFonts w:ascii="Calibri" w:cs="Calibri" w:eastAsia="Calibri" w:hAnsi="Calibri"/>
          <w:sz w:val="21"/>
          <w:szCs w:val="21"/>
        </w:rPr>
        <w:br/>
        <w:t xml:space="preserve"> </w:t>
      </w:r>
      <w:r>
        <w:rPr>
          <w:rFonts w:ascii="Calibri" w:cs="Calibri" w:eastAsia="Calibri" w:hAnsi="Calibri"/>
          <w:sz w:val="21"/>
          <w:szCs w:val="21"/>
        </w:rPr>
        <w:br/>
        <w:t xml:space="preserve"> 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0E6B66"/>
          <w:sz w:val="25"/>
          <w:szCs w:val="25"/>
        </w:rPr>
        <w:t xml:space="preserve">4.2 Restanspruch und Fristen</w:t>
      </w:r>
    </w:p>
    <w:p>
      <w:pPr>
        <w:pBdr>
          <w:left w:val="single" w:color="C2551A" w:sz="12" w:space="8"/>
        </w:pBdr>
        <w:spacing w:after="100"/>
        <w:ind w:left="160"/>
      </w:pPr>
      <w:r>
        <w:rPr>
          <w:rFonts w:ascii="Calibri" w:cs="Calibri" w:eastAsia="Calibri" w:hAnsi="Calibri"/>
          <w:i/>
          <w:iCs/>
          <w:color w:val="5C6169"/>
          <w:sz w:val="19"/>
          <w:szCs w:val="19"/>
        </w:rPr>
        <w:t xml:space="preserve">Für den Gründungszuschuss muss der Restanspruch am Tag der Gründung noch mindestens 150 Tage betragen. Alle Anträge müssen vor dem Start gestellt sein — nachträglich geht nichts.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5160"/>
      </w:tblGrid>
      <w:tr>
        <w:trPr>
          <w:cantSplit/>
          <w:tblHeader/>
        </w:trPr>
        <w:tc>
          <w:tcPr>
            <w:tcW w:type="dxa" w:w="420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516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Angabe</w:t>
            </w:r>
          </w:p>
        </w:tc>
      </w:tr>
      <w:tr>
        <w:trPr>
          <w:cantSplit/>
        </w:trPr>
        <w:tc>
          <w:tcPr>
            <w:tcW w:type="dxa" w:w="4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51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51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51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</w:tbl>
    <w:p>
      <w:p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C1F"/>
          <w:sz w:val="21"/>
          <w:szCs w:val="21"/>
        </w:rPr>
        <w:t xml:space="preserve"/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0E6B66"/>
          <w:sz w:val="25"/>
          <w:szCs w:val="25"/>
        </w:rPr>
        <w:t xml:space="preserve">4.3 AVGS-Gründungscoaching</w:t>
      </w:r>
    </w:p>
    <w:p>
      <w:pPr>
        <w:pBdr>
          <w:left w:val="single" w:color="C2551A" w:sz="12" w:space="8"/>
        </w:pBdr>
        <w:spacing w:after="100"/>
        <w:ind w:left="160"/>
      </w:pPr>
      <w:r>
        <w:rPr>
          <w:rFonts w:ascii="Calibri" w:cs="Calibri" w:eastAsia="Calibri" w:hAnsi="Calibri"/>
          <w:i/>
          <w:iCs/>
          <w:color w:val="5C6169"/>
          <w:sz w:val="19"/>
          <w:szCs w:val="19"/>
        </w:rPr>
        <w:t xml:space="preserve">Mit bewilligtem AVGS ist das Coaching zu 100 Prozent bezahlt — und der Businessplan entsteht darin gleich mit.</w:t>
      </w:r>
    </w:p>
    <w:p>
      <w:pPr>
        <w:pBdr>
          <w:top w:val="single" w:color="C9CDD3" w:sz="4" w:space="6"/>
          <w:bottom w:val="single" w:color="C9CDD3" w:sz="4" w:space="6"/>
          <w:left w:val="single" w:color="C9CDD3" w:sz="4" w:space="8"/>
          <w:right w:val="single" w:color="C9CDD3" w:sz="4" w:space="8"/>
        </w:pBdr>
        <w:spacing w:after="220" w:line="360"/>
      </w:pPr>
      <w:r>
        <w:rPr>
          <w:rFonts w:ascii="Calibri" w:cs="Calibri" w:eastAsia="Calibri" w:hAnsi="Calibri"/>
          <w:sz w:val="21"/>
          <w:szCs w:val="21"/>
        </w:rPr>
        <w:t xml:space="preserve">   </w:t>
      </w:r>
      <w:r>
        <w:rPr>
          <w:rFonts w:ascii="Calibri" w:cs="Calibri" w:eastAsia="Calibri" w:hAnsi="Calibri"/>
          <w:sz w:val="21"/>
          <w:szCs w:val="21"/>
        </w:rPr>
        <w:br/>
        <w:t xml:space="preserve"> </w:t>
      </w:r>
      <w:r>
        <w:rPr>
          <w:rFonts w:ascii="Calibri" w:cs="Calibri" w:eastAsia="Calibri" w:hAnsi="Calibri"/>
          <w:sz w:val="21"/>
          <w:szCs w:val="21"/>
        </w:rPr>
        <w:br/>
        <w:t xml:space="preserve"> 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0E6B66"/>
          <w:sz w:val="25"/>
          <w:szCs w:val="25"/>
        </w:rPr>
        <w:t xml:space="preserve">4.4 Tragfähigkeitsbescheinigung</w:t>
      </w:r>
    </w:p>
    <w:p>
      <w:pPr>
        <w:pBdr>
          <w:left w:val="single" w:color="C2551A" w:sz="12" w:space="8"/>
        </w:pBdr>
        <w:spacing w:after="100"/>
        <w:ind w:left="160"/>
      </w:pPr>
      <w:r>
        <w:rPr>
          <w:rFonts w:ascii="Calibri" w:cs="Calibri" w:eastAsia="Calibri" w:hAnsi="Calibri"/>
          <w:i/>
          <w:iCs/>
          <w:color w:val="5C6169"/>
          <w:sz w:val="19"/>
          <w:szCs w:val="19"/>
        </w:rPr>
        <w:t xml:space="preserve">Kläre früh, wer sie ausstellt: IHK, Handwerkskammer, Steuerberatung, Bank oder ein AZAV-zertifizierter Träger. Es dauert oft zwei bis vier Wochen, und diese Zeit fehlt am Ende bei der 150-Tage-Regel.</w:t>
      </w:r>
    </w:p>
    <w:p>
      <w:pPr>
        <w:pBdr>
          <w:top w:val="single" w:color="C9CDD3" w:sz="4" w:space="6"/>
          <w:bottom w:val="single" w:color="C9CDD3" w:sz="4" w:space="6"/>
          <w:left w:val="single" w:color="C9CDD3" w:sz="4" w:space="8"/>
          <w:right w:val="single" w:color="C9CDD3" w:sz="4" w:space="8"/>
        </w:pBdr>
        <w:spacing w:after="220" w:line="360"/>
      </w:pPr>
      <w:r>
        <w:rPr>
          <w:rFonts w:ascii="Calibri" w:cs="Calibri" w:eastAsia="Calibri" w:hAnsi="Calibri"/>
          <w:sz w:val="21"/>
          <w:szCs w:val="21"/>
        </w:rPr>
        <w:t xml:space="preserve">   </w:t>
      </w:r>
      <w:r>
        <w:rPr>
          <w:rFonts w:ascii="Calibri" w:cs="Calibri" w:eastAsia="Calibri" w:hAnsi="Calibri"/>
          <w:sz w:val="21"/>
          <w:szCs w:val="21"/>
        </w:rPr>
        <w:br/>
        <w:t xml:space="preserve"> </w:t>
      </w:r>
      <w:r>
        <w:rPr>
          <w:rFonts w:ascii="Calibri" w:cs="Calibri" w:eastAsia="Calibri" w:hAnsi="Calibri"/>
          <w:sz w:val="21"/>
          <w:szCs w:val="21"/>
        </w:rPr>
        <w:br/>
        <w:t xml:space="preserve"> </w:t>
      </w:r>
    </w:p>
    <w:p>
      <w:r>
        <w:br w:type="page"/>
      </w:r>
    </w:p>
    <w:p>
      <w:pPr>
        <w:pStyle w:val="Heading1"/>
        <w:spacing w:after="160" w:before="360"/>
      </w:pPr>
      <w:r>
        <w:rPr>
          <w:rFonts w:ascii="Calibri" w:cs="Calibri" w:eastAsia="Calibri" w:hAnsi="Calibri"/>
          <w:b/>
          <w:bCs/>
          <w:color w:val="1A1C1F"/>
          <w:sz w:val="32"/>
          <w:szCs w:val="32"/>
        </w:rPr>
        <w:t xml:space="preserve">5. Recht und Anmeldung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0E6B66"/>
          <w:sz w:val="25"/>
          <w:szCs w:val="25"/>
        </w:rPr>
        <w:t xml:space="preserve">5.1 Rechtsform</w:t>
      </w:r>
    </w:p>
    <w:p>
      <w:pPr>
        <w:pBdr>
          <w:left w:val="single" w:color="C2551A" w:sz="12" w:space="8"/>
        </w:pBdr>
        <w:spacing w:after="100"/>
        <w:ind w:left="160"/>
      </w:pPr>
      <w:r>
        <w:rPr>
          <w:rFonts w:ascii="Calibri" w:cs="Calibri" w:eastAsia="Calibri" w:hAnsi="Calibri"/>
          <w:i/>
          <w:iCs/>
          <w:color w:val="5C6169"/>
          <w:sz w:val="19"/>
          <w:szCs w:val="19"/>
        </w:rPr>
        <w:t xml:space="preserve">Sie bestimmt Haftung, Kosten und Buchführungspflichten.</w:t>
      </w:r>
    </w:p>
    <w:p>
      <w:pPr>
        <w:pBdr>
          <w:top w:val="single" w:color="C9CDD3" w:sz="4" w:space="6"/>
          <w:bottom w:val="single" w:color="C9CDD3" w:sz="4" w:space="6"/>
          <w:left w:val="single" w:color="C9CDD3" w:sz="4" w:space="8"/>
          <w:right w:val="single" w:color="C9CDD3" w:sz="4" w:space="8"/>
        </w:pBdr>
        <w:spacing w:after="220" w:line="360"/>
      </w:pPr>
      <w:r>
        <w:rPr>
          <w:rFonts w:ascii="Calibri" w:cs="Calibri" w:eastAsia="Calibri" w:hAnsi="Calibri"/>
          <w:sz w:val="21"/>
          <w:szCs w:val="21"/>
        </w:rPr>
        <w:t xml:space="preserve">   </w:t>
      </w:r>
      <w:r>
        <w:rPr>
          <w:rFonts w:ascii="Calibri" w:cs="Calibri" w:eastAsia="Calibri" w:hAnsi="Calibri"/>
          <w:sz w:val="21"/>
          <w:szCs w:val="21"/>
        </w:rPr>
        <w:br/>
        <w:t xml:space="preserve"> </w:t>
      </w:r>
      <w:r>
        <w:rPr>
          <w:rFonts w:ascii="Calibri" w:cs="Calibri" w:eastAsia="Calibri" w:hAnsi="Calibri"/>
          <w:sz w:val="21"/>
          <w:szCs w:val="21"/>
        </w:rPr>
        <w:br/>
        <w:t xml:space="preserve"> 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0E6B66"/>
          <w:sz w:val="25"/>
          <w:szCs w:val="25"/>
        </w:rPr>
        <w:t xml:space="preserve">5.2 Gewerbe oder freiberuflich?</w:t>
      </w:r>
    </w:p>
    <w:p>
      <w:pPr>
        <w:pBdr>
          <w:left w:val="single" w:color="C2551A" w:sz="12" w:space="8"/>
        </w:pBdr>
        <w:spacing w:after="100"/>
        <w:ind w:left="160"/>
      </w:pPr>
      <w:r>
        <w:rPr>
          <w:rFonts w:ascii="Calibri" w:cs="Calibri" w:eastAsia="Calibri" w:hAnsi="Calibri"/>
          <w:i/>
          <w:iCs/>
          <w:color w:val="5C6169"/>
          <w:sz w:val="19"/>
          <w:szCs w:val="19"/>
        </w:rPr>
        <w:t xml:space="preserve">Freiberufliche melden nur beim Finanzamt an. Gewerbetreibende zuerst beim Gewerbeamt und danach zusätzlich per Fragebogen zur steuerlichen Erfassung beim Finanzamt — dieser zweite Schritt wird am häufigsten vergessen.</w:t>
      </w:r>
    </w:p>
    <w:p>
      <w:pPr>
        <w:pBdr>
          <w:top w:val="single" w:color="C9CDD3" w:sz="4" w:space="6"/>
          <w:bottom w:val="single" w:color="C9CDD3" w:sz="4" w:space="6"/>
          <w:left w:val="single" w:color="C9CDD3" w:sz="4" w:space="8"/>
          <w:right w:val="single" w:color="C9CDD3" w:sz="4" w:space="8"/>
        </w:pBdr>
        <w:spacing w:after="220" w:line="360"/>
      </w:pPr>
      <w:r>
        <w:rPr>
          <w:rFonts w:ascii="Calibri" w:cs="Calibri" w:eastAsia="Calibri" w:hAnsi="Calibri"/>
          <w:sz w:val="21"/>
          <w:szCs w:val="21"/>
        </w:rPr>
        <w:t xml:space="preserve">   </w:t>
      </w:r>
      <w:r>
        <w:rPr>
          <w:rFonts w:ascii="Calibri" w:cs="Calibri" w:eastAsia="Calibri" w:hAnsi="Calibri"/>
          <w:sz w:val="21"/>
          <w:szCs w:val="21"/>
        </w:rPr>
        <w:br/>
        <w:t xml:space="preserve"> </w:t>
      </w:r>
      <w:r>
        <w:rPr>
          <w:rFonts w:ascii="Calibri" w:cs="Calibri" w:eastAsia="Calibri" w:hAnsi="Calibri"/>
          <w:sz w:val="21"/>
          <w:szCs w:val="21"/>
        </w:rPr>
        <w:br/>
        <w:t xml:space="preserve"> 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0E6B66"/>
          <w:sz w:val="25"/>
          <w:szCs w:val="25"/>
        </w:rPr>
        <w:t xml:space="preserve">5.3 Steuern</w:t>
      </w:r>
    </w:p>
    <w:p>
      <w:pPr>
        <w:pBdr>
          <w:left w:val="single" w:color="C2551A" w:sz="12" w:space="8"/>
        </w:pBdr>
        <w:spacing w:after="100"/>
        <w:ind w:left="160"/>
      </w:pPr>
      <w:r>
        <w:rPr>
          <w:rFonts w:ascii="Calibri" w:cs="Calibri" w:eastAsia="Calibri" w:hAnsi="Calibri"/>
          <w:i/>
          <w:iCs/>
          <w:color w:val="5C6169"/>
          <w:sz w:val="19"/>
          <w:szCs w:val="19"/>
        </w:rPr>
        <w:t xml:space="preserve">Kleinunternehmerregelung, Umsatzsteuer, Rücklagen. Die Steuernachzahlung im zweiten Jahr überrascht viele Gründende.</w:t>
      </w:r>
    </w:p>
    <w:p>
      <w:pPr>
        <w:pBdr>
          <w:top w:val="single" w:color="C9CDD3" w:sz="4" w:space="6"/>
          <w:bottom w:val="single" w:color="C9CDD3" w:sz="4" w:space="6"/>
          <w:left w:val="single" w:color="C9CDD3" w:sz="4" w:space="8"/>
          <w:right w:val="single" w:color="C9CDD3" w:sz="4" w:space="8"/>
        </w:pBdr>
        <w:spacing w:after="220" w:line="360"/>
      </w:pPr>
      <w:r>
        <w:rPr>
          <w:rFonts w:ascii="Calibri" w:cs="Calibri" w:eastAsia="Calibri" w:hAnsi="Calibri"/>
          <w:sz w:val="21"/>
          <w:szCs w:val="21"/>
        </w:rPr>
        <w:t xml:space="preserve">   </w:t>
      </w:r>
      <w:r>
        <w:rPr>
          <w:rFonts w:ascii="Calibri" w:cs="Calibri" w:eastAsia="Calibri" w:hAnsi="Calibri"/>
          <w:sz w:val="21"/>
          <w:szCs w:val="21"/>
        </w:rPr>
        <w:br/>
        <w:t xml:space="preserve"> </w:t>
      </w:r>
      <w:r>
        <w:rPr>
          <w:rFonts w:ascii="Calibri" w:cs="Calibri" w:eastAsia="Calibri" w:hAnsi="Calibri"/>
          <w:sz w:val="21"/>
          <w:szCs w:val="21"/>
        </w:rPr>
        <w:br/>
        <w:t xml:space="preserve"> 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0E6B66"/>
          <w:sz w:val="25"/>
          <w:szCs w:val="25"/>
        </w:rPr>
        <w:t xml:space="preserve">5.4 Versicherungen</w:t>
      </w:r>
    </w:p>
    <w:p>
      <w:pPr>
        <w:pBdr>
          <w:left w:val="single" w:color="C2551A" w:sz="12" w:space="8"/>
        </w:pBdr>
        <w:spacing w:after="100"/>
        <w:ind w:left="160"/>
      </w:pPr>
      <w:r>
        <w:rPr>
          <w:rFonts w:ascii="Calibri" w:cs="Calibri" w:eastAsia="Calibri" w:hAnsi="Calibri"/>
          <w:i/>
          <w:iCs/>
          <w:color w:val="5C6169"/>
          <w:sz w:val="19"/>
          <w:szCs w:val="19"/>
        </w:rPr>
        <w:t xml:space="preserve">Als Selbstständige zahlst du die Krankenversicherung komplett selbst — plane das in den Lebenshaltungskosten ein.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2600"/>
        <w:gridCol w:w="2200"/>
        <w:gridCol w:w="1560"/>
      </w:tblGrid>
      <w:tr>
        <w:trPr>
          <w:cantSplit/>
          <w:tblHeader/>
        </w:trPr>
        <w:tc>
          <w:tcPr>
            <w:tcW w:type="dxa" w:w="300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Versicherung</w:t>
            </w:r>
          </w:p>
        </w:tc>
        <w:tc>
          <w:tcPr>
            <w:tcW w:type="dxa" w:w="260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Anbieter</w:t>
            </w:r>
          </w:p>
        </w:tc>
        <w:tc>
          <w:tcPr>
            <w:tcW w:type="dxa" w:w="220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Beitrag pro Monat</w:t>
            </w:r>
          </w:p>
        </w:tc>
        <w:tc>
          <w:tcPr>
            <w:tcW w:type="dxa" w:w="156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Erledigt</w:t>
            </w:r>
          </w:p>
        </w:tc>
      </w:tr>
      <w:tr>
        <w:trPr>
          <w:cantSplit/>
        </w:trPr>
        <w:tc>
          <w:tcPr>
            <w:tcW w:type="dxa" w:w="3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</w:tbl>
    <w:p>
      <w:p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C1F"/>
          <w:sz w:val="21"/>
          <w:szCs w:val="21"/>
        </w:rPr>
        <w:t xml:space="preserve"/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0E6B66"/>
          <w:sz w:val="25"/>
          <w:szCs w:val="25"/>
        </w:rPr>
        <w:t xml:space="preserve">5.5 Impressum, Datenschutz, AGB</w:t>
      </w:r>
    </w:p>
    <w:p>
      <w:pPr>
        <w:pBdr>
          <w:left w:val="single" w:color="C2551A" w:sz="12" w:space="8"/>
        </w:pBdr>
        <w:spacing w:after="100"/>
        <w:ind w:left="160"/>
      </w:pPr>
      <w:r>
        <w:rPr>
          <w:rFonts w:ascii="Calibri" w:cs="Calibri" w:eastAsia="Calibri" w:hAnsi="Calibri"/>
          <w:i/>
          <w:iCs/>
          <w:color w:val="5C6169"/>
          <w:sz w:val="19"/>
          <w:szCs w:val="19"/>
        </w:rPr>
        <w:t xml:space="preserve">Bei Website oder Onlineangebot sind Impressum und Datenschutzerklärung Pflicht.</w:t>
      </w:r>
    </w:p>
    <w:p>
      <w:pPr>
        <w:pBdr>
          <w:top w:val="single" w:color="C9CDD3" w:sz="4" w:space="6"/>
          <w:bottom w:val="single" w:color="C9CDD3" w:sz="4" w:space="6"/>
          <w:left w:val="single" w:color="C9CDD3" w:sz="4" w:space="8"/>
          <w:right w:val="single" w:color="C9CDD3" w:sz="4" w:space="8"/>
        </w:pBdr>
        <w:spacing w:after="220" w:line="360"/>
      </w:pPr>
      <w:r>
        <w:rPr>
          <w:rFonts w:ascii="Calibri" w:cs="Calibri" w:eastAsia="Calibri" w:hAnsi="Calibri"/>
          <w:sz w:val="21"/>
          <w:szCs w:val="21"/>
        </w:rPr>
        <w:t xml:space="preserve">   </w:t>
      </w:r>
      <w:r>
        <w:rPr>
          <w:rFonts w:ascii="Calibri" w:cs="Calibri" w:eastAsia="Calibri" w:hAnsi="Calibri"/>
          <w:sz w:val="21"/>
          <w:szCs w:val="21"/>
        </w:rPr>
        <w:br/>
        <w:t xml:space="preserve"> </w:t>
      </w:r>
    </w:p>
    <w:p>
      <w:r>
        <w:br w:type="page"/>
      </w:r>
    </w:p>
    <w:p>
      <w:pPr>
        <w:pStyle w:val="Heading1"/>
        <w:spacing w:after="160" w:before="360"/>
      </w:pPr>
      <w:r>
        <w:rPr>
          <w:rFonts w:ascii="Calibri" w:cs="Calibri" w:eastAsia="Calibri" w:hAnsi="Calibri"/>
          <w:b/>
          <w:bCs/>
          <w:color w:val="1A1C1F"/>
          <w:sz w:val="32"/>
          <w:szCs w:val="32"/>
        </w:rPr>
        <w:t xml:space="preserve">6. Marketing und erste Kunden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0E6B66"/>
          <w:sz w:val="25"/>
          <w:szCs w:val="25"/>
        </w:rPr>
        <w:t xml:space="preserve">6.1 Plan für die ersten zehn Kundinnen und Kunden</w:t>
      </w:r>
    </w:p>
    <w:p>
      <w:pPr>
        <w:pBdr>
          <w:left w:val="single" w:color="C2551A" w:sz="12" w:space="8"/>
        </w:pBdr>
        <w:spacing w:after="100"/>
        <w:ind w:left="160"/>
      </w:pPr>
      <w:r>
        <w:rPr>
          <w:rFonts w:ascii="Calibri" w:cs="Calibri" w:eastAsia="Calibri" w:hAnsi="Calibri"/>
          <w:i/>
          <w:iCs/>
          <w:color w:val="5C6169"/>
          <w:sz w:val="19"/>
          <w:szCs w:val="19"/>
        </w:rPr>
        <w:t xml:space="preserve">„Ich mache Werbung" ist kein Plan. Namen, Kanäle und Termine sind einer.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3600"/>
        <w:gridCol w:w="2800"/>
        <w:gridCol w:w="2160"/>
      </w:tblGrid>
      <w:tr>
        <w:trPr>
          <w:cantSplit/>
          <w:tblHeader/>
        </w:trPr>
        <w:tc>
          <w:tcPr>
            <w:tcW w:type="dxa" w:w="80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Nr.</w:t>
            </w:r>
          </w:p>
        </w:tc>
        <w:tc>
          <w:tcPr>
            <w:tcW w:type="dxa" w:w="360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Wen spreche ich an?</w:t>
            </w:r>
          </w:p>
        </w:tc>
        <w:tc>
          <w:tcPr>
            <w:tcW w:type="dxa" w:w="280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Über welchen Weg?</w:t>
            </w:r>
          </w:p>
        </w:tc>
        <w:tc>
          <w:tcPr>
            <w:tcW w:type="dxa" w:w="216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Bis wann?</w:t>
            </w:r>
          </w:p>
        </w:tc>
      </w:tr>
      <w:tr>
        <w:trPr>
          <w:cantSplit/>
        </w:trPr>
        <w:tc>
          <w:tcPr>
            <w:tcW w:type="dxa" w:w="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3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3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3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3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3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3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3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3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3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3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</w:tbl>
    <w:p>
      <w:pP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C1F"/>
          <w:sz w:val="21"/>
          <w:szCs w:val="21"/>
        </w:rPr>
        <w:t xml:space="preserve"/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0E6B66"/>
          <w:sz w:val="25"/>
          <w:szCs w:val="25"/>
        </w:rPr>
        <w:t xml:space="preserve">6.2 Mein Sichtbarkeitskanal</w:t>
      </w:r>
    </w:p>
    <w:p>
      <w:pPr>
        <w:pBdr>
          <w:left w:val="single" w:color="C2551A" w:sz="12" w:space="8"/>
        </w:pBdr>
        <w:spacing w:after="100"/>
        <w:ind w:left="160"/>
      </w:pPr>
      <w:r>
        <w:rPr>
          <w:rFonts w:ascii="Calibri" w:cs="Calibri" w:eastAsia="Calibri" w:hAnsi="Calibri"/>
          <w:i/>
          <w:iCs/>
          <w:color w:val="5C6169"/>
          <w:sz w:val="19"/>
          <w:szCs w:val="19"/>
        </w:rPr>
        <w:t xml:space="preserve">Einer, den du wirklich pflegst, schlägt fünf verwaiste.</w:t>
      </w:r>
    </w:p>
    <w:p>
      <w:pPr>
        <w:pBdr>
          <w:top w:val="single" w:color="C9CDD3" w:sz="4" w:space="6"/>
          <w:bottom w:val="single" w:color="C9CDD3" w:sz="4" w:space="6"/>
          <w:left w:val="single" w:color="C9CDD3" w:sz="4" w:space="8"/>
          <w:right w:val="single" w:color="C9CDD3" w:sz="4" w:space="8"/>
        </w:pBdr>
        <w:spacing w:after="220" w:line="360"/>
      </w:pPr>
      <w:r>
        <w:rPr>
          <w:rFonts w:ascii="Calibri" w:cs="Calibri" w:eastAsia="Calibri" w:hAnsi="Calibri"/>
          <w:sz w:val="21"/>
          <w:szCs w:val="21"/>
        </w:rPr>
        <w:t xml:space="preserve">   </w:t>
      </w:r>
      <w:r>
        <w:rPr>
          <w:rFonts w:ascii="Calibri" w:cs="Calibri" w:eastAsia="Calibri" w:hAnsi="Calibri"/>
          <w:sz w:val="21"/>
          <w:szCs w:val="21"/>
        </w:rPr>
        <w:br/>
        <w:t xml:space="preserve"> </w:t>
      </w:r>
      <w:r>
        <w:rPr>
          <w:rFonts w:ascii="Calibri" w:cs="Calibri" w:eastAsia="Calibri" w:hAnsi="Calibri"/>
          <w:sz w:val="21"/>
          <w:szCs w:val="21"/>
        </w:rPr>
        <w:br/>
        <w:t xml:space="preserve"> 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0E6B66"/>
          <w:sz w:val="25"/>
          <w:szCs w:val="25"/>
        </w:rPr>
        <w:t xml:space="preserve">6.3 Meine Kernbotschaft in einem Satz</w:t>
      </w:r>
    </w:p>
    <w:p>
      <w:pPr>
        <w:pBdr>
          <w:left w:val="single" w:color="C2551A" w:sz="12" w:space="8"/>
        </w:pBdr>
        <w:spacing w:after="100"/>
        <w:ind w:left="160"/>
      </w:pPr>
      <w:r>
        <w:rPr>
          <w:rFonts w:ascii="Calibri" w:cs="Calibri" w:eastAsia="Calibri" w:hAnsi="Calibri"/>
          <w:i/>
          <w:iCs/>
          <w:color w:val="5C6169"/>
          <w:sz w:val="19"/>
          <w:szCs w:val="19"/>
        </w:rPr>
        <w:t xml:space="preserve">Der Satz, den du bei jedem Kennenlernen sagst.</w:t>
      </w:r>
    </w:p>
    <w:p>
      <w:pPr>
        <w:pBdr>
          <w:top w:val="single" w:color="C9CDD3" w:sz="4" w:space="6"/>
          <w:bottom w:val="single" w:color="C9CDD3" w:sz="4" w:space="6"/>
          <w:left w:val="single" w:color="C9CDD3" w:sz="4" w:space="8"/>
          <w:right w:val="single" w:color="C9CDD3" w:sz="4" w:space="8"/>
        </w:pBdr>
        <w:spacing w:after="220" w:line="360"/>
      </w:pPr>
      <w:r>
        <w:rPr>
          <w:rFonts w:ascii="Calibri" w:cs="Calibri" w:eastAsia="Calibri" w:hAnsi="Calibri"/>
          <w:sz w:val="21"/>
          <w:szCs w:val="21"/>
        </w:rPr>
        <w:t xml:space="preserve">   </w:t>
      </w:r>
      <w:r>
        <w:rPr>
          <w:rFonts w:ascii="Calibri" w:cs="Calibri" w:eastAsia="Calibri" w:hAnsi="Calibri"/>
          <w:sz w:val="21"/>
          <w:szCs w:val="21"/>
        </w:rPr>
        <w:br/>
        <w:t xml:space="preserve"> 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0E6B66"/>
          <w:sz w:val="25"/>
          <w:szCs w:val="25"/>
        </w:rPr>
        <w:t xml:space="preserve">6.4 Empfehlungen und Netzwerk</w:t>
      </w:r>
    </w:p>
    <w:p>
      <w:pPr>
        <w:pBdr>
          <w:left w:val="single" w:color="C2551A" w:sz="12" w:space="8"/>
        </w:pBdr>
        <w:spacing w:after="100"/>
        <w:ind w:left="160"/>
      </w:pPr>
      <w:r>
        <w:rPr>
          <w:rFonts w:ascii="Calibri" w:cs="Calibri" w:eastAsia="Calibri" w:hAnsi="Calibri"/>
          <w:i/>
          <w:iCs/>
          <w:color w:val="5C6169"/>
          <w:sz w:val="19"/>
          <w:szCs w:val="19"/>
        </w:rPr>
        <w:t xml:space="preserve">Am Anfang kommen die meisten Aufträge über Menschen, die dich schon kennen.</w:t>
      </w:r>
    </w:p>
    <w:p>
      <w:pPr>
        <w:pBdr>
          <w:top w:val="single" w:color="C9CDD3" w:sz="4" w:space="6"/>
          <w:bottom w:val="single" w:color="C9CDD3" w:sz="4" w:space="6"/>
          <w:left w:val="single" w:color="C9CDD3" w:sz="4" w:space="8"/>
          <w:right w:val="single" w:color="C9CDD3" w:sz="4" w:space="8"/>
        </w:pBdr>
        <w:spacing w:after="220" w:line="360"/>
      </w:pPr>
      <w:r>
        <w:rPr>
          <w:rFonts w:ascii="Calibri" w:cs="Calibri" w:eastAsia="Calibri" w:hAnsi="Calibri"/>
          <w:sz w:val="21"/>
          <w:szCs w:val="21"/>
        </w:rPr>
        <w:t xml:space="preserve">   </w:t>
      </w:r>
      <w:r>
        <w:rPr>
          <w:rFonts w:ascii="Calibri" w:cs="Calibri" w:eastAsia="Calibri" w:hAnsi="Calibri"/>
          <w:sz w:val="21"/>
          <w:szCs w:val="21"/>
        </w:rPr>
        <w:br/>
        <w:t xml:space="preserve"> </w:t>
      </w:r>
      <w:r>
        <w:rPr>
          <w:rFonts w:ascii="Calibri" w:cs="Calibri" w:eastAsia="Calibri" w:hAnsi="Calibri"/>
          <w:sz w:val="21"/>
          <w:szCs w:val="21"/>
        </w:rPr>
        <w:br/>
        <w:t xml:space="preserve"> </w:t>
      </w:r>
    </w:p>
    <w:p>
      <w:r>
        <w:br w:type="page"/>
      </w:r>
    </w:p>
    <w:p>
      <w:pPr>
        <w:pStyle w:val="Heading1"/>
        <w:spacing w:after="160" w:before="360"/>
      </w:pPr>
      <w:r>
        <w:rPr>
          <w:rFonts w:ascii="Calibri" w:cs="Calibri" w:eastAsia="Calibri" w:hAnsi="Calibri"/>
          <w:b/>
          <w:bCs/>
          <w:color w:val="1A1C1F"/>
          <w:sz w:val="32"/>
          <w:szCs w:val="32"/>
        </w:rPr>
        <w:t xml:space="preserve">7. Start und erste Schritte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0E6B66"/>
          <w:sz w:val="25"/>
          <w:szCs w:val="25"/>
        </w:rPr>
        <w:t xml:space="preserve">7.1 Starttermin</w:t>
      </w:r>
    </w:p>
    <w:p>
      <w:pPr>
        <w:pBdr>
          <w:left w:val="single" w:color="C2551A" w:sz="12" w:space="8"/>
        </w:pBdr>
        <w:spacing w:after="100"/>
        <w:ind w:left="160"/>
      </w:pPr>
      <w:r>
        <w:rPr>
          <w:rFonts w:ascii="Calibri" w:cs="Calibri" w:eastAsia="Calibri" w:hAnsi="Calibri"/>
          <w:i/>
          <w:iCs/>
          <w:color w:val="5C6169"/>
          <w:sz w:val="19"/>
          <w:szCs w:val="19"/>
        </w:rPr>
        <w:t xml:space="preserve">Ein Datum macht aus dem Vorhaben ein Projekt. Und die Förderanträge müssen davor gestellt sein.</w:t>
      </w:r>
    </w:p>
    <w:p>
      <w:pPr>
        <w:pBdr>
          <w:top w:val="single" w:color="C9CDD3" w:sz="4" w:space="6"/>
          <w:bottom w:val="single" w:color="C9CDD3" w:sz="4" w:space="6"/>
          <w:left w:val="single" w:color="C9CDD3" w:sz="4" w:space="8"/>
          <w:right w:val="single" w:color="C9CDD3" w:sz="4" w:space="8"/>
        </w:pBdr>
        <w:spacing w:after="220" w:line="360"/>
      </w:pPr>
      <w:r>
        <w:rPr>
          <w:rFonts w:ascii="Calibri" w:cs="Calibri" w:eastAsia="Calibri" w:hAnsi="Calibri"/>
          <w:sz w:val="21"/>
          <w:szCs w:val="21"/>
        </w:rPr>
        <w:t xml:space="preserve">   </w:t>
      </w:r>
      <w:r>
        <w:rPr>
          <w:rFonts w:ascii="Calibri" w:cs="Calibri" w:eastAsia="Calibri" w:hAnsi="Calibri"/>
          <w:sz w:val="21"/>
          <w:szCs w:val="21"/>
        </w:rPr>
        <w:br/>
        <w:t xml:space="preserve"> 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0E6B66"/>
          <w:sz w:val="25"/>
          <w:szCs w:val="25"/>
        </w:rPr>
        <w:t xml:space="preserve">7.2 Meilensteine für die ersten 90 Tage</w:t>
      </w:r>
    </w:p>
    <w:p>
      <w:pPr>
        <w:pBdr>
          <w:left w:val="single" w:color="C2551A" w:sz="12" w:space="8"/>
        </w:pBdr>
        <w:spacing w:after="100"/>
        <w:ind w:left="160"/>
      </w:pPr>
      <w:r>
        <w:rPr>
          <w:rFonts w:ascii="Calibri" w:cs="Calibri" w:eastAsia="Calibri" w:hAnsi="Calibri"/>
          <w:i/>
          <w:iCs/>
          <w:color w:val="5C6169"/>
          <w:sz w:val="19"/>
          <w:szCs w:val="19"/>
        </w:rPr>
        <w:t xml:space="preserve">Kleine, überprüfbare Ziele halten dich in der Anfangsphase auf Kurs.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4200"/>
        <w:gridCol w:w="3360"/>
      </w:tblGrid>
      <w:tr>
        <w:trPr>
          <w:cantSplit/>
          <w:tblHeader/>
        </w:trPr>
        <w:tc>
          <w:tcPr>
            <w:tcW w:type="dxa" w:w="180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Bis wann</w:t>
            </w:r>
          </w:p>
        </w:tc>
        <w:tc>
          <w:tcPr>
            <w:tcW w:type="dxa" w:w="420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Was ist dann erledigt?</w:t>
            </w:r>
          </w:p>
        </w:tc>
        <w:tc>
          <w:tcPr>
            <w:tcW w:type="dxa" w:w="336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Woran merke ich es?</w:t>
            </w:r>
          </w:p>
        </w:tc>
      </w:tr>
      <w:tr>
        <w:trPr>
          <w:cantSplit/>
        </w:trPr>
        <w:tc>
          <w:tcPr>
            <w:tcW w:type="dxa" w:w="1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33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33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33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33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33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33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</w:tbl>
    <w:p>
      <w:pP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C1F"/>
          <w:sz w:val="21"/>
          <w:szCs w:val="21"/>
        </w:rPr>
        <w:t xml:space="preserve"/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0E6B66"/>
          <w:sz w:val="25"/>
          <w:szCs w:val="25"/>
        </w:rPr>
        <w:t xml:space="preserve">7.3 Geschäftskonto und Grundwerkzeuge</w:t>
      </w:r>
    </w:p>
    <w:p>
      <w:pPr>
        <w:pBdr>
          <w:left w:val="single" w:color="C2551A" w:sz="12" w:space="8"/>
        </w:pBdr>
        <w:spacing w:after="100"/>
        <w:ind w:left="160"/>
      </w:pPr>
      <w:r>
        <w:rPr>
          <w:rFonts w:ascii="Calibri" w:cs="Calibri" w:eastAsia="Calibri" w:hAnsi="Calibri"/>
          <w:i/>
          <w:iCs/>
          <w:color w:val="5C6169"/>
          <w:sz w:val="19"/>
          <w:szCs w:val="19"/>
        </w:rPr>
        <w:t xml:space="preserve">Getrennte Konten sparen dir später viel Sortierarbeit.</w:t>
      </w:r>
    </w:p>
    <w:p>
      <w:pPr>
        <w:pBdr>
          <w:top w:val="single" w:color="C9CDD3" w:sz="4" w:space="6"/>
          <w:bottom w:val="single" w:color="C9CDD3" w:sz="4" w:space="6"/>
          <w:left w:val="single" w:color="C9CDD3" w:sz="4" w:space="8"/>
          <w:right w:val="single" w:color="C9CDD3" w:sz="4" w:space="8"/>
        </w:pBdr>
        <w:spacing w:after="220" w:line="360"/>
      </w:pPr>
      <w:r>
        <w:rPr>
          <w:rFonts w:ascii="Calibri" w:cs="Calibri" w:eastAsia="Calibri" w:hAnsi="Calibri"/>
          <w:sz w:val="21"/>
          <w:szCs w:val="21"/>
        </w:rPr>
        <w:t xml:space="preserve">   </w:t>
      </w:r>
      <w:r>
        <w:rPr>
          <w:rFonts w:ascii="Calibri" w:cs="Calibri" w:eastAsia="Calibri" w:hAnsi="Calibri"/>
          <w:sz w:val="21"/>
          <w:szCs w:val="21"/>
        </w:rPr>
        <w:br/>
        <w:t xml:space="preserve"> </w:t>
      </w:r>
      <w:r>
        <w:rPr>
          <w:rFonts w:ascii="Calibri" w:cs="Calibri" w:eastAsia="Calibri" w:hAnsi="Calibri"/>
          <w:sz w:val="21"/>
          <w:szCs w:val="21"/>
        </w:rPr>
        <w:br/>
        <w:t xml:space="preserve"> 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0E6B66"/>
          <w:sz w:val="25"/>
          <w:szCs w:val="25"/>
        </w:rPr>
        <w:t xml:space="preserve">7.4 Risiken und Plan B</w:t>
      </w:r>
    </w:p>
    <w:p>
      <w:pPr>
        <w:pBdr>
          <w:left w:val="single" w:color="C2551A" w:sz="12" w:space="8"/>
        </w:pBdr>
        <w:spacing w:after="100"/>
        <w:ind w:left="160"/>
      </w:pPr>
      <w:r>
        <w:rPr>
          <w:rFonts w:ascii="Calibri" w:cs="Calibri" w:eastAsia="Calibri" w:hAnsi="Calibri"/>
          <w:i/>
          <w:iCs/>
          <w:color w:val="5C6169"/>
          <w:sz w:val="19"/>
          <w:szCs w:val="19"/>
        </w:rPr>
        <w:t xml:space="preserve">Was, wenn der größte Kunde abspringt oder du krank wirst? Diese Frage kommt im Gespräch — und eine ehrliche Antwort wirkt besser als keine.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2200"/>
        <w:gridCol w:w="4160"/>
      </w:tblGrid>
      <w:tr>
        <w:trPr>
          <w:cantSplit/>
          <w:tblHeader/>
        </w:trPr>
        <w:tc>
          <w:tcPr>
            <w:tcW w:type="dxa" w:w="300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Risiko</w:t>
            </w:r>
          </w:p>
        </w:tc>
        <w:tc>
          <w:tcPr>
            <w:tcW w:type="dxa" w:w="220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Wie wahrscheinlich?</w:t>
            </w:r>
          </w:p>
        </w:tc>
        <w:tc>
          <w:tcPr>
            <w:tcW w:type="dxa" w:w="4160"/>
            <w:shd w:fill="F2EEE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C1F"/>
                <w:sz w:val="20"/>
                <w:szCs w:val="20"/>
              </w:rPr>
              <w:t xml:space="preserve">Was tue ich dann?</w:t>
            </w:r>
          </w:p>
        </w:tc>
      </w:tr>
      <w:tr>
        <w:trPr>
          <w:cantSplit/>
        </w:trPr>
        <w:tc>
          <w:tcPr>
            <w:tcW w:type="dxa" w:w="3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41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41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41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  <w:tc>
          <w:tcPr>
            <w:tcW w:type="dxa" w:w="41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C1F"/>
                <w:sz w:val="20"/>
                <w:szCs w:val="20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  <w:spacing w:after="160" w:before="360"/>
      </w:pPr>
      <w:r>
        <w:rPr>
          <w:rFonts w:ascii="Calibri" w:cs="Calibri" w:eastAsia="Calibri" w:hAnsi="Calibri"/>
          <w:b/>
          <w:bCs/>
          <w:color w:val="1A1C1F"/>
          <w:sz w:val="32"/>
          <w:szCs w:val="32"/>
        </w:rPr>
        <w:t xml:space="preserve">Anhang: Was mitgeschickt wird</w:t>
      </w:r>
    </w:p>
    <w:p>
      <w:pPr>
        <w:pBdr>
          <w:left w:val="single" w:color="C2551A" w:sz="12" w:space="8"/>
        </w:pBdr>
        <w:spacing w:after="100"/>
        <w:ind w:left="160"/>
      </w:pPr>
      <w:r>
        <w:rPr>
          <w:rFonts w:ascii="Calibri" w:cs="Calibri" w:eastAsia="Calibri" w:hAnsi="Calibri"/>
          <w:i/>
          <w:iCs/>
          <w:color w:val="5C6169"/>
          <w:sz w:val="19"/>
          <w:szCs w:val="19"/>
        </w:rPr>
        <w:t xml:space="preserve">Fehlende Anlagen führen zu Rückfragen und kosten Wochen. Hak ab, was beiliegt.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1A1C1F"/>
          <w:sz w:val="21"/>
          <w:szCs w:val="21"/>
        </w:rPr>
        <w:t xml:space="preserve">Lebenslauf mit Qualifikationsnachweisen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1A1C1F"/>
          <w:sz w:val="21"/>
          <w:szCs w:val="21"/>
        </w:rPr>
        <w:t xml:space="preserve">Zahlenteil als Tabelle (Umsatz-, Kosten- und Liquiditätsplan)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1A1C1F"/>
          <w:sz w:val="21"/>
          <w:szCs w:val="21"/>
        </w:rPr>
        <w:t xml:space="preserve">Nachweise über Genehmigungen oder Zulassungen, falls die Tätigkeit sie verlangt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1A1C1F"/>
          <w:sz w:val="21"/>
          <w:szCs w:val="21"/>
        </w:rPr>
        <w:t xml:space="preserve">Gewerbeanmeldung oder Anmeldung beim Finanzamt, sobald vorhanden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1A1C1F"/>
          <w:sz w:val="21"/>
          <w:szCs w:val="21"/>
        </w:rPr>
        <w:t xml:space="preserve">Angebote oder Absichtserklärungen erster Kunden, falls vorhanden</w:t>
      </w:r>
    </w:p>
    <w:p>
      <w:pPr>
        <w:pBdr>
          <w:top w:val="single" w:color="C9CDD3" w:sz="8" w:space="12"/>
        </w:pBdr>
        <w:spacing w:after="120" w:before="500"/>
      </w:pPr>
      <w:r>
        <w:rPr>
          <w:rFonts w:ascii="Calibri" w:cs="Calibri" w:eastAsia="Calibri" w:hAnsi="Calibri"/>
          <w:b/>
          <w:bCs/>
          <w:color w:val="0E6B66"/>
          <w:sz w:val="24"/>
          <w:szCs w:val="24"/>
        </w:rPr>
        <w:t xml:space="preserve">Vor der Abgabe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1A1C1F"/>
          <w:sz w:val="21"/>
          <w:szCs w:val="21"/>
        </w:rPr>
        <w:t xml:space="preserve">Alle kursiven Hinweiszeilen gelöscht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1A1C1F"/>
          <w:sz w:val="21"/>
          <w:szCs w:val="21"/>
        </w:rPr>
        <w:t xml:space="preserve">Der Zahlenteil geht auf: Umsatz deckt Betriebskosten plus Lebenshaltungskosten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1A1C1F"/>
          <w:sz w:val="21"/>
          <w:szCs w:val="21"/>
        </w:rPr>
        <w:t xml:space="preserve">Die Zusammenfassung auf Seite 1 passt zu dem, was danach steht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1A1C1F"/>
          <w:sz w:val="21"/>
          <w:szCs w:val="21"/>
        </w:rPr>
        <w:t xml:space="preserve">Keine Platzhalter und keine leeren Tabellenzeilen mehr im Dokument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1A1C1F"/>
          <w:sz w:val="21"/>
          <w:szCs w:val="21"/>
        </w:rPr>
        <w:t xml:space="preserve">Jemand anderes hat es gelesen und verstanden</w:t>
      </w:r>
    </w:p>
    <w:p>
      <w:pPr>
        <w:spacing w:before="400"/>
      </w:pPr>
      <w:r>
        <w:rPr>
          <w:rFonts w:ascii="Calibri" w:cs="Calibri" w:eastAsia="Calibri" w:hAnsi="Calibri"/>
          <w:i/>
          <w:iCs/>
          <w:color w:val="5C6169"/>
          <w:sz w:val="17"/>
          <w:szCs w:val="17"/>
        </w:rPr>
        <w:t xml:space="preserve">Diese Vorlage ersetzt keine Rechts-, Steuer- oder Sozialberatung. Über die Bewilligung einer Förderung entscheiden allein die zuständige Agentur für Arbeit, das Jobcenter oder die jeweilige Förderstelle im Einzelfall.</w:t>
      </w:r>
    </w:p>
    <w:sectPr>
      <w:headerReference w:type="default" r:id="rId7"/>
      <w:footerReference w:type="default" r:id="rId8"/>
      <w:pgSz w:w="11906" w:h="16838" w:orient="portrait"/>
      <w:pgMar w:top="1411" w:right="1411" w:bottom="1411" w:left="141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Calibri" w:cs="Calibri" w:eastAsia="Calibri" w:hAnsi="Calibri"/>
        <w:color w:val="5C6169"/>
        <w:sz w:val="16"/>
        <w:szCs w:val="16"/>
      </w:rPr>
      <w:t xml:space="preserve">Seite </w:t>
    </w:r>
    <w:r>
      <w:rPr>
        <w:rFonts w:ascii="Calibri" w:cs="Calibri" w:eastAsia="Calibri" w:hAnsi="Calibri"/>
        <w:color w:val="5C616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5C6169"/>
        <w:sz w:val="16"/>
        <w:szCs w:val="16"/>
      </w:rPr>
      <w:t xml:space="preserve"> von </w:t>
    </w:r>
    <w:r>
      <w:rPr>
        <w:rFonts w:ascii="Calibri" w:cs="Calibri" w:eastAsia="Calibri" w:hAnsi="Calibri"/>
        <w:color w:val="5C6169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color w:val="5C6169"/>
        <w:sz w:val="16"/>
        <w:szCs w:val="16"/>
      </w:rPr>
      <w:t xml:space="preserve">Businessplan-Vorlage · gruender-aktuell.de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Businessplan-Vorlage</dc:title>
  <dc:creator>gruender-aktuell.de</dc:creator>
  <dc:description>Vorlage zum Ausfüllen, passend zur Businessplan-Checkliste von gruender-aktuell.de</dc:description>
  <cp:lastModifiedBy>Un-named</cp:lastModifiedBy>
  <cp:revision>1</cp:revision>
  <dcterms:created xsi:type="dcterms:W3CDTF">2026-08-20T14:55:26.262Z</dcterms:created>
  <dcterms:modified xsi:type="dcterms:W3CDTF">2026-08-20T14:55:26.263Z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